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eastAsia="黑体"/>
          <w:b/>
          <w:sz w:val="36"/>
          <w:lang w:val="en-US" w:eastAsia="zh-CN"/>
        </w:rPr>
      </w:pPr>
      <w:r>
        <w:rPr>
          <w:rFonts w:hint="eastAsia" w:eastAsia="黑体"/>
          <w:b/>
          <w:sz w:val="28"/>
        </w:rPr>
        <w:drawing>
          <wp:inline distT="0" distB="0" distL="114300" distR="114300">
            <wp:extent cx="533400" cy="514350"/>
            <wp:effectExtent l="19050" t="0" r="0" b="0"/>
            <wp:docPr id="2" name="Picture 2" descr="三方诚信标志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三方诚信标志01"/>
                    <pic:cNvPicPr>
                      <a:picLocks noChangeAspect="1" noChangeArrowheads="1"/>
                    </pic:cNvPicPr>
                  </pic:nvPicPr>
                  <pic:blipFill>
                    <a:blip r:embed="rId8" cstate="print"/>
                    <a:srcRect/>
                    <a:stretch>
                      <a:fillRect/>
                    </a:stretch>
                  </pic:blipFill>
                  <pic:spPr>
                    <a:xfrm>
                      <a:off x="0" y="0"/>
                      <a:ext cx="533400" cy="514350"/>
                    </a:xfrm>
                    <a:prstGeom prst="rect">
                      <a:avLst/>
                    </a:prstGeom>
                    <a:noFill/>
                    <a:ln w="9525">
                      <a:noFill/>
                      <a:miter lim="800000"/>
                      <a:headEnd/>
                      <a:tailEnd/>
                    </a:ln>
                  </pic:spPr>
                </pic:pic>
              </a:graphicData>
            </a:graphic>
          </wp:inline>
        </w:drawing>
      </w:r>
    </w:p>
    <w:p>
      <w:pPr>
        <w:jc w:val="right"/>
        <w:rPr>
          <w:rFonts w:eastAsia="黑体"/>
          <w:b/>
          <w:sz w:val="36"/>
        </w:rPr>
      </w:pPr>
    </w:p>
    <w:p/>
    <w:p/>
    <w:p/>
    <w:p>
      <w:pPr>
        <w:jc w:val="center"/>
        <w:rPr>
          <w:rFonts w:ascii="黑体" w:eastAsia="黑体"/>
          <w:b/>
          <w:sz w:val="72"/>
          <w:szCs w:val="32"/>
        </w:rPr>
      </w:pPr>
      <w:r>
        <w:rPr>
          <w:rFonts w:hint="eastAsia" w:ascii="黑体" w:eastAsia="黑体"/>
          <w:b/>
          <w:sz w:val="72"/>
          <w:szCs w:val="32"/>
        </w:rPr>
        <w:t>国内采购</w:t>
      </w:r>
    </w:p>
    <w:p>
      <w:pPr>
        <w:jc w:val="center"/>
        <w:rPr>
          <w:b/>
          <w:sz w:val="72"/>
          <w:szCs w:val="32"/>
        </w:rPr>
      </w:pPr>
      <w:r>
        <w:rPr>
          <w:rFonts w:hint="eastAsia" w:ascii="黑体" w:eastAsia="黑体"/>
          <w:b/>
          <w:sz w:val="72"/>
          <w:szCs w:val="32"/>
        </w:rPr>
        <w:t>公开招标文件</w:t>
      </w:r>
    </w:p>
    <w:p>
      <w:pPr>
        <w:jc w:val="center"/>
      </w:pPr>
    </w:p>
    <w:p>
      <w:pPr>
        <w:jc w:val="center"/>
      </w:pPr>
    </w:p>
    <w:p/>
    <w:p>
      <w:pPr>
        <w:rPr>
          <w:rFonts w:ascii="Arial" w:hAnsi="Arial" w:eastAsia="黑体" w:cs="Arial"/>
          <w:bCs/>
          <w:sz w:val="44"/>
        </w:rPr>
      </w:pPr>
      <w:r>
        <w:rPr>
          <w:rFonts w:ascii="Arial" w:hAnsi="Arial" w:eastAsia="黑体" w:cs="Arial"/>
          <w:bCs/>
          <w:sz w:val="44"/>
        </w:rPr>
        <w:t xml:space="preserve">项目名称： </w:t>
      </w:r>
      <w:r>
        <w:rPr>
          <w:rFonts w:hint="eastAsia" w:ascii="Arial" w:hAnsi="Arial" w:eastAsia="黑体" w:cs="Arial"/>
          <w:bCs/>
          <w:sz w:val="44"/>
          <w:lang w:eastAsia="zh-CN"/>
        </w:rPr>
        <w:t>东莞市虎门镇则徐社区居民委员会</w:t>
      </w:r>
      <w:r>
        <w:rPr>
          <w:rFonts w:hint="eastAsia" w:ascii="Arial" w:hAnsi="Arial" w:eastAsia="黑体" w:cs="Arial"/>
          <w:bCs/>
          <w:sz w:val="44"/>
        </w:rPr>
        <w:t>多功能抑尘车采购项目</w:t>
      </w:r>
    </w:p>
    <w:p>
      <w:pPr>
        <w:rPr>
          <w:rFonts w:ascii="Arial" w:hAnsi="Arial" w:eastAsia="黑体" w:cs="Arial"/>
          <w:bCs/>
          <w:sz w:val="44"/>
        </w:rPr>
      </w:pPr>
      <w:r>
        <w:rPr>
          <w:rFonts w:hint="eastAsia" w:ascii="Arial" w:hAnsi="Arial" w:eastAsia="黑体" w:cs="Arial"/>
          <w:bCs/>
          <w:sz w:val="44"/>
        </w:rPr>
        <w:t>采购项目编号</w:t>
      </w:r>
      <w:r>
        <w:rPr>
          <w:rFonts w:ascii="Arial" w:hAnsi="Arial" w:eastAsia="黑体" w:cs="Arial"/>
          <w:bCs/>
          <w:sz w:val="44"/>
        </w:rPr>
        <w:t xml:space="preserve">： </w:t>
      </w:r>
      <w:r>
        <w:rPr>
          <w:rFonts w:hint="eastAsia" w:ascii="Arial" w:hAnsi="Arial" w:eastAsia="黑体" w:cs="Arial"/>
          <w:bCs/>
          <w:sz w:val="44"/>
        </w:rPr>
        <w:t>0832-SFCX21DG032A</w:t>
      </w:r>
    </w:p>
    <w:p>
      <w:pPr>
        <w:rPr>
          <w:rFonts w:hint="eastAsia" w:ascii="Arial" w:hAnsi="Arial" w:eastAsia="黑体" w:cs="Arial"/>
          <w:bCs/>
          <w:sz w:val="28"/>
          <w:lang w:eastAsia="zh-CN"/>
        </w:rPr>
      </w:pPr>
      <w:r>
        <w:rPr>
          <w:rFonts w:hint="eastAsia" w:ascii="Arial" w:hAnsi="Arial" w:eastAsia="黑体" w:cs="Arial"/>
          <w:bCs/>
          <w:sz w:val="44"/>
        </w:rPr>
        <w:t>采购人</w:t>
      </w:r>
      <w:r>
        <w:rPr>
          <w:rFonts w:ascii="Arial" w:hAnsi="Arial" w:eastAsia="黑体" w:cs="Arial"/>
          <w:bCs/>
          <w:sz w:val="44"/>
        </w:rPr>
        <w:t>：</w:t>
      </w:r>
      <w:r>
        <w:rPr>
          <w:rFonts w:hint="eastAsia" w:ascii="Arial" w:hAnsi="Arial" w:eastAsia="黑体" w:cs="Arial"/>
          <w:bCs/>
          <w:sz w:val="28"/>
        </w:rPr>
        <w:t xml:space="preserve"> </w:t>
      </w:r>
      <w:r>
        <w:rPr>
          <w:rFonts w:hint="eastAsia" w:ascii="Arial" w:hAnsi="Arial" w:eastAsia="黑体" w:cs="Arial"/>
          <w:bCs/>
          <w:sz w:val="44"/>
          <w:lang w:eastAsia="zh-CN"/>
        </w:rPr>
        <w:t>东莞市虎门镇则徐社区居民委员会</w:t>
      </w:r>
    </w:p>
    <w:p>
      <w:pPr>
        <w:jc w:val="center"/>
        <w:rPr>
          <w:rFonts w:ascii="黑体" w:eastAsia="黑体"/>
          <w:szCs w:val="21"/>
        </w:rPr>
      </w:pPr>
    </w:p>
    <w:p>
      <w:pPr>
        <w:jc w:val="center"/>
        <w:rPr>
          <w:rFonts w:ascii="黑体" w:eastAsia="黑体"/>
          <w:szCs w:val="21"/>
        </w:rPr>
      </w:pPr>
    </w:p>
    <w:p>
      <w:pPr>
        <w:jc w:val="center"/>
        <w:rPr>
          <w:rFonts w:ascii="黑体" w:eastAsia="黑体"/>
          <w:szCs w:val="21"/>
        </w:rPr>
      </w:pPr>
    </w:p>
    <w:p>
      <w:pPr>
        <w:jc w:val="both"/>
        <w:rPr>
          <w:rFonts w:ascii="黑体" w:eastAsia="黑体"/>
          <w:szCs w:val="21"/>
        </w:rPr>
      </w:pPr>
    </w:p>
    <w:p>
      <w:pPr>
        <w:jc w:val="center"/>
        <w:rPr>
          <w:rFonts w:ascii="黑体" w:eastAsia="黑体"/>
          <w:sz w:val="52"/>
          <w:szCs w:val="44"/>
        </w:rPr>
      </w:pPr>
      <w:r>
        <w:rPr>
          <w:rFonts w:hint="eastAsia" w:ascii="黑体" w:eastAsia="黑体"/>
          <w:sz w:val="52"/>
          <w:szCs w:val="44"/>
        </w:rPr>
        <w:t>三方诚信招标有限公司</w:t>
      </w:r>
    </w:p>
    <w:p>
      <w:pPr>
        <w:jc w:val="center"/>
        <w:rPr>
          <w:rFonts w:ascii="黑体" w:eastAsia="黑体"/>
          <w:sz w:val="52"/>
          <w:szCs w:val="44"/>
        </w:rPr>
      </w:pPr>
      <w:r>
        <w:rPr>
          <w:rFonts w:hint="eastAsia" w:ascii="黑体" w:eastAsia="黑体"/>
          <w:sz w:val="52"/>
          <w:szCs w:val="44"/>
        </w:rPr>
        <w:t>东莞分公司</w:t>
      </w:r>
    </w:p>
    <w:p>
      <w:pPr>
        <w:pStyle w:val="15"/>
        <w:rPr>
          <w:sz w:val="32"/>
          <w:szCs w:val="32"/>
        </w:rPr>
        <w:sectPr>
          <w:headerReference r:id="rId4" w:type="default"/>
          <w:pgSz w:w="11906" w:h="16838"/>
          <w:pgMar w:top="1440" w:right="1800" w:bottom="1440" w:left="1800" w:header="708" w:footer="708" w:gutter="0"/>
          <w:pgNumType w:start="0"/>
          <w:cols w:space="708" w:num="1"/>
          <w:titlePg/>
          <w:docGrid w:type="lines" w:linePitch="360" w:charSpace="0"/>
        </w:sectPr>
      </w:pPr>
    </w:p>
    <w:p>
      <w:pPr>
        <w:pStyle w:val="15"/>
        <w:rPr>
          <w:sz w:val="40"/>
          <w:szCs w:val="40"/>
        </w:rPr>
      </w:pPr>
      <w:r>
        <w:rPr>
          <w:rFonts w:hint="eastAsia"/>
          <w:sz w:val="40"/>
          <w:szCs w:val="40"/>
        </w:rPr>
        <w:t>目录</w:t>
      </w:r>
    </w:p>
    <w:p>
      <w:pPr>
        <w:pStyle w:val="7"/>
        <w:tabs>
          <w:tab w:val="right" w:leader="dot" w:pos="8306"/>
          <w:tab w:val="clear" w:pos="8296"/>
        </w:tabs>
        <w:spacing w:before="72" w:beforeLines="20" w:after="72" w:afterLines="20"/>
        <w:ind w:left="0" w:leftChars="0"/>
        <w:jc w:val="both"/>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"1-4" \h \z \u </w:instrText>
      </w:r>
      <w:r>
        <w:rPr>
          <w:rFonts w:hint="eastAsia" w:ascii="宋体" w:hAnsi="宋体" w:eastAsia="宋体" w:cs="宋体"/>
        </w:rPr>
        <w:fldChar w:fldCharType="separate"/>
      </w:r>
      <w:r>
        <w:fldChar w:fldCharType="begin"/>
      </w:r>
      <w:r>
        <w:instrText xml:space="preserve"> HYPERLINK \l "_Toc17720" </w:instrText>
      </w:r>
      <w:r>
        <w:fldChar w:fldCharType="separate"/>
      </w:r>
      <w:r>
        <w:rPr>
          <w:rFonts w:hint="eastAsia" w:ascii="宋体" w:hAnsi="宋体" w:eastAsia="宋体" w:cs="宋体"/>
        </w:rPr>
        <w:t>投标邀请书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_Toc17720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15"/>
        <w:tabs>
          <w:tab w:val="right" w:leader="dot" w:pos="8306"/>
          <w:tab w:val="clear" w:pos="8296"/>
        </w:tabs>
        <w:spacing w:before="72" w:beforeLines="20" w:after="72" w:afterLines="20" w:line="240" w:lineRule="auto"/>
        <w:ind w:left="0" w:leftChars="0"/>
        <w:jc w:val="both"/>
        <w:rPr>
          <w:rFonts w:cs="宋体"/>
          <w:sz w:val="21"/>
          <w:szCs w:val="21"/>
        </w:rPr>
      </w:pPr>
      <w:r>
        <w:fldChar w:fldCharType="begin"/>
      </w:r>
      <w:r>
        <w:instrText xml:space="preserve"> HYPERLINK \l "_Toc1854" </w:instrText>
      </w:r>
      <w:r>
        <w:fldChar w:fldCharType="separate"/>
      </w:r>
      <w:r>
        <w:rPr>
          <w:rFonts w:hint="eastAsia" w:cs="宋体"/>
          <w:sz w:val="21"/>
          <w:szCs w:val="21"/>
        </w:rPr>
        <w:t>第二部分 相关资料表格</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_Toc1854 </w:instrText>
      </w:r>
      <w:r>
        <w:rPr>
          <w:rFonts w:hint="eastAsia" w:cs="宋体"/>
          <w:sz w:val="21"/>
          <w:szCs w:val="21"/>
        </w:rPr>
        <w:fldChar w:fldCharType="separate"/>
      </w:r>
      <w:r>
        <w:rPr>
          <w:rFonts w:hint="eastAsia" w:cs="宋体"/>
          <w:sz w:val="21"/>
          <w:szCs w:val="21"/>
        </w:rPr>
        <w:t>5</w:t>
      </w:r>
      <w:r>
        <w:rPr>
          <w:rFonts w:hint="eastAsia" w:cs="宋体"/>
          <w:sz w:val="21"/>
          <w:szCs w:val="21"/>
        </w:rPr>
        <w:fldChar w:fldCharType="end"/>
      </w:r>
      <w:r>
        <w:rPr>
          <w:rFonts w:hint="eastAsia" w:cs="宋体"/>
          <w:sz w:val="21"/>
          <w:szCs w:val="21"/>
        </w:rPr>
        <w:fldChar w:fldCharType="end"/>
      </w:r>
    </w:p>
    <w:p>
      <w:pPr>
        <w:pStyle w:val="7"/>
        <w:tabs>
          <w:tab w:val="right" w:leader="dot" w:pos="8306"/>
          <w:tab w:val="clear" w:pos="8296"/>
        </w:tabs>
        <w:spacing w:before="72" w:beforeLines="20" w:after="72" w:afterLines="20"/>
        <w:ind w:left="0" w:leftChars="0"/>
        <w:jc w:val="both"/>
        <w:rPr>
          <w:rFonts w:ascii="宋体" w:hAnsi="宋体" w:eastAsia="宋体" w:cs="宋体"/>
        </w:rPr>
      </w:pPr>
      <w:r>
        <w:fldChar w:fldCharType="begin"/>
      </w:r>
      <w:r>
        <w:instrText xml:space="preserve"> HYPERLINK \l "_Toc1210" </w:instrText>
      </w:r>
      <w:r>
        <w:fldChar w:fldCharType="separate"/>
      </w:r>
      <w:r>
        <w:rPr>
          <w:rFonts w:hint="eastAsia" w:ascii="宋体" w:hAnsi="宋体" w:eastAsia="宋体" w:cs="宋体"/>
        </w:rPr>
        <w:t>附表一：投标资料表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_Toc1210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7"/>
        <w:tabs>
          <w:tab w:val="right" w:leader="dot" w:pos="8306"/>
          <w:tab w:val="clear" w:pos="8296"/>
        </w:tabs>
        <w:spacing w:before="72" w:beforeLines="20" w:after="72" w:afterLines="20"/>
        <w:ind w:left="0" w:leftChars="0"/>
        <w:jc w:val="both"/>
        <w:rPr>
          <w:rFonts w:ascii="宋体" w:hAnsi="宋体" w:eastAsia="宋体" w:cs="宋体"/>
        </w:rPr>
      </w:pPr>
      <w:r>
        <w:fldChar w:fldCharType="begin"/>
      </w:r>
      <w:r>
        <w:instrText xml:space="preserve"> HYPERLINK \l "_Toc11083" </w:instrText>
      </w:r>
      <w:r>
        <w:fldChar w:fldCharType="separate"/>
      </w:r>
      <w:r>
        <w:rPr>
          <w:rFonts w:hint="eastAsia" w:ascii="宋体" w:hAnsi="宋体" w:eastAsia="宋体" w:cs="宋体"/>
        </w:rPr>
        <w:t>附表二：商务技术评分及价格权重表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_Toc11083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15"/>
        <w:tabs>
          <w:tab w:val="right" w:leader="dot" w:pos="8306"/>
          <w:tab w:val="clear" w:pos="8296"/>
        </w:tabs>
        <w:spacing w:before="72" w:beforeLines="20" w:after="72" w:afterLines="20" w:line="240" w:lineRule="auto"/>
        <w:ind w:left="0" w:leftChars="0"/>
        <w:jc w:val="both"/>
        <w:rPr>
          <w:rFonts w:cs="宋体"/>
          <w:sz w:val="21"/>
          <w:szCs w:val="21"/>
        </w:rPr>
      </w:pPr>
      <w:r>
        <w:fldChar w:fldCharType="begin"/>
      </w:r>
      <w:r>
        <w:instrText xml:space="preserve"> HYPERLINK \l "_Toc23932" </w:instrText>
      </w:r>
      <w:r>
        <w:fldChar w:fldCharType="separate"/>
      </w:r>
      <w:r>
        <w:rPr>
          <w:rFonts w:hint="eastAsia" w:cs="宋体"/>
          <w:sz w:val="21"/>
          <w:szCs w:val="21"/>
        </w:rPr>
        <w:t>第三部分 用户需求书</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_Toc23932 </w:instrText>
      </w:r>
      <w:r>
        <w:rPr>
          <w:rFonts w:hint="eastAsia" w:cs="宋体"/>
          <w:sz w:val="21"/>
          <w:szCs w:val="21"/>
        </w:rPr>
        <w:fldChar w:fldCharType="separate"/>
      </w:r>
      <w:r>
        <w:rPr>
          <w:rFonts w:hint="eastAsia" w:cs="宋体"/>
          <w:sz w:val="21"/>
          <w:szCs w:val="21"/>
        </w:rPr>
        <w:t>11</w:t>
      </w:r>
      <w:r>
        <w:rPr>
          <w:rFonts w:hint="eastAsia" w:cs="宋体"/>
          <w:sz w:val="21"/>
          <w:szCs w:val="21"/>
        </w:rPr>
        <w:fldChar w:fldCharType="end"/>
      </w:r>
      <w:r>
        <w:rPr>
          <w:rFonts w:hint="eastAsia" w:cs="宋体"/>
          <w:sz w:val="21"/>
          <w:szCs w:val="21"/>
        </w:rPr>
        <w:fldChar w:fldCharType="end"/>
      </w:r>
    </w:p>
    <w:p>
      <w:pPr>
        <w:pStyle w:val="7"/>
        <w:tabs>
          <w:tab w:val="right" w:leader="dot" w:pos="8306"/>
          <w:tab w:val="clear" w:pos="8296"/>
        </w:tabs>
        <w:spacing w:before="72" w:beforeLines="20" w:after="72" w:afterLines="20"/>
        <w:ind w:left="0" w:leftChars="0"/>
        <w:jc w:val="both"/>
        <w:rPr>
          <w:rFonts w:ascii="宋体" w:hAnsi="宋体" w:eastAsia="宋体" w:cs="宋体"/>
        </w:rPr>
      </w:pPr>
      <w:r>
        <w:fldChar w:fldCharType="begin"/>
      </w:r>
      <w:r>
        <w:instrText xml:space="preserve"> HYPERLINK \l "_Toc3182" </w:instrText>
      </w:r>
      <w:r>
        <w:fldChar w:fldCharType="separate"/>
      </w:r>
      <w:r>
        <w:rPr>
          <w:rFonts w:hint="eastAsia" w:ascii="宋体" w:hAnsi="宋体" w:eastAsia="宋体" w:cs="宋体"/>
        </w:rPr>
        <w:t>用户需求明细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_Toc3182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15"/>
        <w:tabs>
          <w:tab w:val="right" w:leader="dot" w:pos="8306"/>
          <w:tab w:val="clear" w:pos="8296"/>
        </w:tabs>
        <w:spacing w:before="72" w:beforeLines="20" w:after="72" w:afterLines="20" w:line="240" w:lineRule="auto"/>
        <w:ind w:left="0" w:leftChars="0"/>
        <w:jc w:val="both"/>
        <w:rPr>
          <w:rFonts w:cs="宋体"/>
          <w:sz w:val="21"/>
          <w:szCs w:val="21"/>
        </w:rPr>
      </w:pPr>
      <w:r>
        <w:fldChar w:fldCharType="begin"/>
      </w:r>
      <w:r>
        <w:instrText xml:space="preserve"> HYPERLINK \l "_Toc18811" </w:instrText>
      </w:r>
      <w:r>
        <w:fldChar w:fldCharType="separate"/>
      </w:r>
      <w:r>
        <w:rPr>
          <w:rFonts w:hint="eastAsia" w:cs="宋体"/>
          <w:sz w:val="21"/>
          <w:szCs w:val="21"/>
        </w:rPr>
        <w:t>第四部分 投标人须知</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_Toc18811 </w:instrText>
      </w:r>
      <w:r>
        <w:rPr>
          <w:rFonts w:hint="eastAsia" w:cs="宋体"/>
          <w:sz w:val="21"/>
          <w:szCs w:val="21"/>
        </w:rPr>
        <w:fldChar w:fldCharType="separate"/>
      </w:r>
      <w:r>
        <w:rPr>
          <w:rFonts w:hint="eastAsia" w:cs="宋体"/>
          <w:sz w:val="21"/>
          <w:szCs w:val="21"/>
        </w:rPr>
        <w:t>15</w:t>
      </w:r>
      <w:r>
        <w:rPr>
          <w:rFonts w:hint="eastAsia" w:cs="宋体"/>
          <w:sz w:val="21"/>
          <w:szCs w:val="21"/>
        </w:rPr>
        <w:fldChar w:fldCharType="end"/>
      </w:r>
      <w:r>
        <w:rPr>
          <w:rFonts w:hint="eastAsia" w:cs="宋体"/>
          <w:sz w:val="21"/>
          <w:szCs w:val="21"/>
        </w:rPr>
        <w:fldChar w:fldCharType="end"/>
      </w:r>
    </w:p>
    <w:p>
      <w:pPr>
        <w:pStyle w:val="7"/>
        <w:tabs>
          <w:tab w:val="right" w:leader="dot" w:pos="8306"/>
          <w:tab w:val="clear" w:pos="8296"/>
        </w:tabs>
        <w:spacing w:before="72" w:beforeLines="20" w:after="72" w:afterLines="20"/>
        <w:ind w:left="0" w:leftChars="0"/>
        <w:jc w:val="both"/>
        <w:rPr>
          <w:rFonts w:ascii="宋体" w:hAnsi="宋体" w:eastAsia="宋体" w:cs="宋体"/>
        </w:rPr>
      </w:pPr>
      <w:r>
        <w:fldChar w:fldCharType="begin"/>
      </w:r>
      <w:r>
        <w:instrText xml:space="preserve"> HYPERLINK \l "_Toc9559" </w:instrText>
      </w:r>
      <w:r>
        <w:fldChar w:fldCharType="separate"/>
      </w:r>
      <w:r>
        <w:rPr>
          <w:rFonts w:hint="eastAsia" w:ascii="宋体" w:hAnsi="宋体" w:eastAsia="宋体" w:cs="宋体"/>
        </w:rPr>
        <w:t>一、 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_Toc9559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"_Toc18092" </w:instrText>
      </w:r>
      <w:r>
        <w:fldChar w:fldCharType="separate"/>
      </w:r>
      <w:r>
        <w:rPr>
          <w:rFonts w:hint="eastAsia" w:ascii="宋体" w:hAnsi="宋体" w:eastAsia="宋体" w:cs="宋体"/>
          <w:sz w:val="21"/>
          <w:szCs w:val="21"/>
        </w:rPr>
        <w:t>1.适用范围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_Toc18092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"_Toc14885" </w:instrText>
      </w:r>
      <w:r>
        <w:fldChar w:fldCharType="separate"/>
      </w:r>
      <w:r>
        <w:rPr>
          <w:rFonts w:hint="eastAsia" w:ascii="宋体" w:hAnsi="宋体" w:eastAsia="宋体" w:cs="宋体"/>
          <w:sz w:val="21"/>
          <w:szCs w:val="21"/>
        </w:rPr>
        <w:t>2.定义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_Toc14885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"_Toc14014" </w:instrText>
      </w:r>
      <w:r>
        <w:fldChar w:fldCharType="separate"/>
      </w:r>
      <w:r>
        <w:rPr>
          <w:rFonts w:hint="eastAsia" w:ascii="宋体" w:hAnsi="宋体" w:eastAsia="宋体" w:cs="宋体"/>
          <w:sz w:val="21"/>
          <w:szCs w:val="21"/>
        </w:rPr>
        <w:t>3.货物和服务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_Toc14014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"_Toc25490" </w:instrText>
      </w:r>
      <w:r>
        <w:fldChar w:fldCharType="separate"/>
      </w:r>
      <w:r>
        <w:rPr>
          <w:rFonts w:hint="eastAsia" w:ascii="宋体" w:hAnsi="宋体" w:eastAsia="宋体" w:cs="宋体"/>
          <w:sz w:val="21"/>
          <w:szCs w:val="21"/>
        </w:rPr>
        <w:t>4.投标费用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_Toc25490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"_Toc15919" </w:instrText>
      </w:r>
      <w:r>
        <w:fldChar w:fldCharType="separate"/>
      </w:r>
      <w:r>
        <w:rPr>
          <w:rFonts w:hint="eastAsia" w:ascii="宋体" w:hAnsi="宋体" w:eastAsia="宋体" w:cs="宋体"/>
          <w:sz w:val="21"/>
          <w:szCs w:val="21"/>
        </w:rPr>
        <w:t>5.知识产权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_Toc15919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"_Toc28736" </w:instrText>
      </w:r>
      <w:r>
        <w:fldChar w:fldCharType="separate"/>
      </w:r>
      <w:r>
        <w:rPr>
          <w:rFonts w:hint="eastAsia" w:ascii="宋体" w:hAnsi="宋体" w:eastAsia="宋体" w:cs="宋体"/>
          <w:sz w:val="21"/>
          <w:szCs w:val="21"/>
        </w:rPr>
        <w:t>6.关于联合体投标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_Toc28736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"_Toc9408" </w:instrText>
      </w:r>
      <w:r>
        <w:fldChar w:fldCharType="separate"/>
      </w:r>
      <w:r>
        <w:rPr>
          <w:rFonts w:hint="eastAsia" w:ascii="宋体" w:hAnsi="宋体" w:eastAsia="宋体" w:cs="宋体"/>
          <w:sz w:val="21"/>
          <w:szCs w:val="21"/>
        </w:rPr>
        <w:t>7.关于分支机构投标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_Toc9408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7"/>
        <w:tabs>
          <w:tab w:val="right" w:leader="dot" w:pos="8306"/>
          <w:tab w:val="clear" w:pos="8296"/>
        </w:tabs>
        <w:spacing w:before="72" w:beforeLines="20" w:after="72" w:afterLines="20"/>
        <w:ind w:left="0" w:leftChars="0"/>
        <w:jc w:val="both"/>
        <w:rPr>
          <w:rFonts w:ascii="宋体" w:hAnsi="宋体" w:eastAsia="宋体" w:cs="宋体"/>
        </w:rPr>
      </w:pPr>
      <w:r>
        <w:fldChar w:fldCharType="begin"/>
      </w:r>
      <w:r>
        <w:instrText xml:space="preserve"> HYPERLINK \l "_Toc13781" </w:instrText>
      </w:r>
      <w:r>
        <w:fldChar w:fldCharType="separate"/>
      </w:r>
      <w:r>
        <w:rPr>
          <w:rFonts w:hint="eastAsia" w:ascii="宋体" w:hAnsi="宋体" w:eastAsia="宋体" w:cs="宋体"/>
        </w:rPr>
        <w:t>二、 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_Toc13781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"_Toc2761" </w:instrText>
      </w:r>
      <w:r>
        <w:fldChar w:fldCharType="separate"/>
      </w:r>
      <w:r>
        <w:rPr>
          <w:rFonts w:hint="eastAsia" w:ascii="宋体" w:hAnsi="宋体" w:eastAsia="宋体" w:cs="宋体"/>
          <w:sz w:val="21"/>
          <w:szCs w:val="21"/>
        </w:rPr>
        <w:t>8.招标文件的组成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_Toc2761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"_Toc30594" </w:instrText>
      </w:r>
      <w:r>
        <w:fldChar w:fldCharType="separate"/>
      </w:r>
      <w:r>
        <w:rPr>
          <w:rFonts w:hint="eastAsia" w:ascii="宋体" w:hAnsi="宋体" w:eastAsia="宋体" w:cs="宋体"/>
          <w:sz w:val="21"/>
          <w:szCs w:val="21"/>
        </w:rPr>
        <w:t>9.招标文件的澄清或修改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_Toc30594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7"/>
        <w:tabs>
          <w:tab w:val="right" w:leader="dot" w:pos="8306"/>
          <w:tab w:val="clear" w:pos="8296"/>
        </w:tabs>
        <w:spacing w:before="72" w:beforeLines="20" w:after="72" w:afterLines="20"/>
        <w:ind w:left="0" w:leftChars="0"/>
        <w:jc w:val="both"/>
        <w:rPr>
          <w:rFonts w:ascii="宋体" w:hAnsi="宋体" w:eastAsia="宋体" w:cs="宋体"/>
        </w:rPr>
      </w:pPr>
      <w:r>
        <w:fldChar w:fldCharType="begin"/>
      </w:r>
      <w:r>
        <w:instrText xml:space="preserve"> HYPERLINK \l "_Toc8709" </w:instrText>
      </w:r>
      <w:r>
        <w:fldChar w:fldCharType="separate"/>
      </w:r>
      <w:r>
        <w:rPr>
          <w:rFonts w:hint="eastAsia" w:ascii="宋体" w:hAnsi="宋体" w:eastAsia="宋体" w:cs="宋体"/>
        </w:rPr>
        <w:t>三、 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_Toc8709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"_Toc30245" </w:instrText>
      </w:r>
      <w:r>
        <w:fldChar w:fldCharType="separate"/>
      </w:r>
      <w:r>
        <w:rPr>
          <w:rFonts w:hint="eastAsia" w:ascii="宋体" w:hAnsi="宋体" w:eastAsia="宋体" w:cs="宋体"/>
          <w:sz w:val="21"/>
          <w:szCs w:val="21"/>
        </w:rPr>
        <w:t>10.投标文件的语言及度量衡单位</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_Toc30245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"_Toc19904" </w:instrText>
      </w:r>
      <w:r>
        <w:fldChar w:fldCharType="separate"/>
      </w:r>
      <w:r>
        <w:rPr>
          <w:rFonts w:hint="eastAsia" w:ascii="宋体" w:hAnsi="宋体" w:eastAsia="宋体" w:cs="宋体"/>
          <w:sz w:val="21"/>
          <w:szCs w:val="21"/>
        </w:rPr>
        <w:t>11.投标文件的组成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_Toc19904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"_Toc7724" </w:instrText>
      </w:r>
      <w:r>
        <w:fldChar w:fldCharType="separate"/>
      </w:r>
      <w:r>
        <w:rPr>
          <w:rFonts w:hint="eastAsia" w:ascii="宋体" w:hAnsi="宋体" w:eastAsia="宋体" w:cs="宋体"/>
          <w:sz w:val="21"/>
          <w:szCs w:val="21"/>
        </w:rPr>
        <w:t>12.投标文件编制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_Toc7724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"_Toc28060" </w:instrText>
      </w:r>
      <w:r>
        <w:fldChar w:fldCharType="separate"/>
      </w:r>
      <w:r>
        <w:rPr>
          <w:rFonts w:hint="eastAsia" w:ascii="宋体" w:hAnsi="宋体" w:eastAsia="宋体" w:cs="宋体"/>
          <w:sz w:val="21"/>
          <w:szCs w:val="21"/>
        </w:rPr>
        <w:t>13.投标报价说明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_Toc28060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"_Toc10722" </w:instrText>
      </w:r>
      <w:r>
        <w:fldChar w:fldCharType="separate"/>
      </w:r>
      <w:r>
        <w:rPr>
          <w:rFonts w:hint="eastAsia" w:ascii="宋体" w:hAnsi="宋体" w:eastAsia="宋体" w:cs="宋体"/>
          <w:sz w:val="21"/>
          <w:szCs w:val="21"/>
        </w:rPr>
        <w:t>14.投标人所提供的服务或货物的证明文件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_Toc10722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"_Toc28478" </w:instrText>
      </w:r>
      <w:r>
        <w:fldChar w:fldCharType="separate"/>
      </w:r>
      <w:r>
        <w:rPr>
          <w:rFonts w:hint="eastAsia" w:ascii="宋体" w:hAnsi="宋体" w:eastAsia="宋体" w:cs="宋体"/>
          <w:sz w:val="21"/>
          <w:szCs w:val="21"/>
        </w:rPr>
        <w:t>15.投标有效期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_Toc28478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"_Toc718" </w:instrText>
      </w:r>
      <w:r>
        <w:fldChar w:fldCharType="separate"/>
      </w:r>
      <w:r>
        <w:rPr>
          <w:rFonts w:hint="eastAsia" w:ascii="宋体" w:hAnsi="宋体" w:eastAsia="宋体" w:cs="宋体"/>
          <w:sz w:val="21"/>
          <w:szCs w:val="21"/>
        </w:rPr>
        <w:t>16.投标保证金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_Toc718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7"/>
        <w:tabs>
          <w:tab w:val="right" w:leader="dot" w:pos="8306"/>
          <w:tab w:val="clear" w:pos="8296"/>
        </w:tabs>
        <w:spacing w:before="72" w:beforeLines="20" w:after="72" w:afterLines="20"/>
        <w:ind w:left="0" w:leftChars="0"/>
        <w:jc w:val="both"/>
        <w:rPr>
          <w:rFonts w:ascii="宋体" w:hAnsi="宋体" w:eastAsia="宋体" w:cs="宋体"/>
        </w:rPr>
      </w:pPr>
      <w:r>
        <w:fldChar w:fldCharType="begin"/>
      </w:r>
      <w:r>
        <w:instrText xml:space="preserve"> HYPERLINK \l "_Toc26276" </w:instrText>
      </w:r>
      <w:r>
        <w:fldChar w:fldCharType="separate"/>
      </w:r>
      <w:r>
        <w:rPr>
          <w:rFonts w:hint="eastAsia" w:ascii="宋体" w:hAnsi="宋体" w:eastAsia="宋体" w:cs="宋体"/>
        </w:rPr>
        <w:t>四、投标文件的递交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_Toc26276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"_Toc17218" </w:instrText>
      </w:r>
      <w:r>
        <w:fldChar w:fldCharType="separate"/>
      </w:r>
      <w:r>
        <w:rPr>
          <w:rFonts w:hint="eastAsia" w:ascii="宋体" w:hAnsi="宋体" w:eastAsia="宋体" w:cs="宋体"/>
          <w:sz w:val="21"/>
          <w:szCs w:val="21"/>
        </w:rPr>
        <w:t>17.投标文件的装订，签署，密封和标记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_Toc17218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"_Toc10743" </w:instrText>
      </w:r>
      <w:r>
        <w:fldChar w:fldCharType="separate"/>
      </w:r>
      <w:r>
        <w:rPr>
          <w:rFonts w:hint="eastAsia" w:ascii="宋体" w:hAnsi="宋体" w:eastAsia="宋体" w:cs="宋体"/>
          <w:sz w:val="21"/>
          <w:szCs w:val="21"/>
        </w:rPr>
        <w:t>18.迟交的投标文件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_Toc10743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"_Toc348" </w:instrText>
      </w:r>
      <w:r>
        <w:fldChar w:fldCharType="separate"/>
      </w:r>
      <w:r>
        <w:rPr>
          <w:rFonts w:hint="eastAsia" w:ascii="宋体" w:hAnsi="宋体" w:eastAsia="宋体" w:cs="宋体"/>
          <w:sz w:val="21"/>
          <w:szCs w:val="21"/>
        </w:rPr>
        <w:t>19.投标样品（如需提交）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_Toc348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"_Toc5391" </w:instrText>
      </w:r>
      <w:r>
        <w:fldChar w:fldCharType="separate"/>
      </w:r>
      <w:r>
        <w:rPr>
          <w:rFonts w:hint="eastAsia" w:ascii="宋体" w:hAnsi="宋体" w:eastAsia="宋体" w:cs="宋体"/>
          <w:sz w:val="21"/>
          <w:szCs w:val="21"/>
        </w:rPr>
        <w:t>20.投标截止期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_Toc5391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"_Toc5886" </w:instrText>
      </w:r>
      <w:r>
        <w:fldChar w:fldCharType="separate"/>
      </w:r>
      <w:r>
        <w:rPr>
          <w:rFonts w:hint="eastAsia" w:ascii="宋体" w:hAnsi="宋体" w:eastAsia="宋体" w:cs="宋体"/>
          <w:sz w:val="21"/>
          <w:szCs w:val="21"/>
        </w:rPr>
        <w:t>21.投标文件的补充、修改与撤回</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_Toc5886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7"/>
        <w:tabs>
          <w:tab w:val="right" w:leader="dot" w:pos="8306"/>
          <w:tab w:val="clear" w:pos="8296"/>
        </w:tabs>
        <w:spacing w:before="72" w:beforeLines="20" w:after="72" w:afterLines="20"/>
        <w:ind w:left="0" w:leftChars="0"/>
        <w:jc w:val="both"/>
        <w:rPr>
          <w:rFonts w:ascii="宋体" w:hAnsi="宋体" w:eastAsia="宋体" w:cs="宋体"/>
        </w:rPr>
      </w:pPr>
      <w:r>
        <w:fldChar w:fldCharType="begin"/>
      </w:r>
      <w:r>
        <w:instrText xml:space="preserve"> HYPERLINK \l "_Toc31243" </w:instrText>
      </w:r>
      <w:r>
        <w:fldChar w:fldCharType="separate"/>
      </w:r>
      <w:r>
        <w:rPr>
          <w:rFonts w:hint="eastAsia" w:ascii="宋体" w:hAnsi="宋体" w:eastAsia="宋体" w:cs="宋体"/>
        </w:rPr>
        <w:t>五、 开标与评标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_Toc31243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"_Toc30340" </w:instrText>
      </w:r>
      <w:r>
        <w:fldChar w:fldCharType="separate"/>
      </w:r>
      <w:r>
        <w:rPr>
          <w:rFonts w:hint="eastAsia" w:ascii="宋体" w:hAnsi="宋体" w:eastAsia="宋体" w:cs="宋体"/>
          <w:sz w:val="21"/>
          <w:szCs w:val="21"/>
        </w:rPr>
        <w:t>22.开标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_Toc30340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"_Toc12198" </w:instrText>
      </w:r>
      <w:r>
        <w:fldChar w:fldCharType="separate"/>
      </w:r>
      <w:r>
        <w:rPr>
          <w:rFonts w:hint="eastAsia" w:ascii="宋体" w:hAnsi="宋体" w:eastAsia="宋体" w:cs="宋体"/>
          <w:sz w:val="21"/>
          <w:szCs w:val="21"/>
        </w:rPr>
        <w:t>23.评标委员会及评标方法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_Toc12198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"_Toc23115" </w:instrText>
      </w:r>
      <w:r>
        <w:fldChar w:fldCharType="separate"/>
      </w:r>
      <w:r>
        <w:rPr>
          <w:rFonts w:hint="eastAsia" w:ascii="宋体" w:hAnsi="宋体" w:eastAsia="宋体" w:cs="宋体"/>
          <w:sz w:val="21"/>
          <w:szCs w:val="21"/>
        </w:rPr>
        <w:t>24.评审原则及评标过程的保密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_Toc23115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"_Toc29486" </w:instrText>
      </w:r>
      <w:r>
        <w:fldChar w:fldCharType="separate"/>
      </w:r>
      <w:r>
        <w:rPr>
          <w:rFonts w:hint="eastAsia" w:ascii="宋体" w:hAnsi="宋体" w:eastAsia="宋体" w:cs="宋体"/>
          <w:sz w:val="21"/>
          <w:szCs w:val="21"/>
        </w:rPr>
        <w:t>25.投标文件的初审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_Toc29486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"_Toc19775" </w:instrText>
      </w:r>
      <w:r>
        <w:fldChar w:fldCharType="separate"/>
      </w:r>
      <w:r>
        <w:rPr>
          <w:rFonts w:hint="eastAsia" w:ascii="宋体" w:hAnsi="宋体" w:eastAsia="宋体" w:cs="宋体"/>
          <w:sz w:val="21"/>
          <w:szCs w:val="21"/>
        </w:rPr>
        <w:t>26.商务、技术、价格评审（具体评审项目详见投标资料表）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_Toc19775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"_Toc17229" </w:instrText>
      </w:r>
      <w:r>
        <w:fldChar w:fldCharType="separate"/>
      </w:r>
      <w:r>
        <w:rPr>
          <w:rFonts w:hint="eastAsia" w:ascii="宋体" w:hAnsi="宋体" w:eastAsia="宋体" w:cs="宋体"/>
          <w:sz w:val="21"/>
          <w:szCs w:val="21"/>
        </w:rPr>
        <w:t>27.优惠政策</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_Toc17229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"_Toc15628" </w:instrText>
      </w:r>
      <w:r>
        <w:fldChar w:fldCharType="separate"/>
      </w:r>
      <w:r>
        <w:rPr>
          <w:rFonts w:hint="eastAsia" w:ascii="宋体" w:hAnsi="宋体" w:eastAsia="宋体" w:cs="宋体"/>
          <w:sz w:val="21"/>
          <w:szCs w:val="21"/>
        </w:rPr>
        <w:t>28.纪律和保密事项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_Toc15628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7"/>
        <w:tabs>
          <w:tab w:val="right" w:leader="dot" w:pos="8306"/>
          <w:tab w:val="clear" w:pos="8296"/>
        </w:tabs>
        <w:spacing w:before="72" w:beforeLines="20" w:after="72" w:afterLines="20"/>
        <w:ind w:left="0" w:leftChars="0"/>
        <w:jc w:val="both"/>
        <w:rPr>
          <w:rFonts w:ascii="宋体" w:hAnsi="宋体" w:eastAsia="宋体" w:cs="宋体"/>
        </w:rPr>
      </w:pPr>
      <w:r>
        <w:fldChar w:fldCharType="begin"/>
      </w:r>
      <w:r>
        <w:instrText xml:space="preserve"> HYPERLINK \l "_Toc16902" </w:instrText>
      </w:r>
      <w:r>
        <w:fldChar w:fldCharType="separate"/>
      </w:r>
      <w:r>
        <w:rPr>
          <w:rFonts w:hint="eastAsia" w:ascii="宋体" w:hAnsi="宋体" w:eastAsia="宋体" w:cs="宋体"/>
        </w:rPr>
        <w:t>六、 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_Toc16902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"_Toc2727" </w:instrText>
      </w:r>
      <w:r>
        <w:fldChar w:fldCharType="separate"/>
      </w:r>
      <w:r>
        <w:rPr>
          <w:rFonts w:hint="eastAsia" w:ascii="宋体" w:hAnsi="宋体" w:eastAsia="宋体" w:cs="宋体"/>
          <w:sz w:val="21"/>
          <w:szCs w:val="21"/>
        </w:rPr>
        <w:t>29.合同授予标准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_Toc2727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"_Toc24457" </w:instrText>
      </w:r>
      <w:r>
        <w:fldChar w:fldCharType="separate"/>
      </w:r>
      <w:r>
        <w:rPr>
          <w:rFonts w:hint="eastAsia" w:ascii="宋体" w:hAnsi="宋体" w:eastAsia="宋体" w:cs="宋体"/>
          <w:sz w:val="21"/>
          <w:szCs w:val="21"/>
        </w:rPr>
        <w:t>30.发布中标结果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_Toc24457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"_Toc29766" </w:instrText>
      </w:r>
      <w:r>
        <w:fldChar w:fldCharType="separate"/>
      </w:r>
      <w:r>
        <w:rPr>
          <w:rFonts w:hint="eastAsia" w:ascii="宋体" w:hAnsi="宋体" w:eastAsia="宋体" w:cs="宋体"/>
          <w:sz w:val="21"/>
          <w:szCs w:val="21"/>
        </w:rPr>
        <w:t>31.合同的签订与履行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_Toc29766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"_Toc23764" </w:instrText>
      </w:r>
      <w:r>
        <w:fldChar w:fldCharType="separate"/>
      </w:r>
      <w:r>
        <w:rPr>
          <w:rFonts w:hint="eastAsia" w:ascii="宋体" w:hAnsi="宋体" w:eastAsia="宋体" w:cs="宋体"/>
          <w:sz w:val="21"/>
          <w:szCs w:val="21"/>
        </w:rPr>
        <w:t>32.履约保证金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_Toc23764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7"/>
        <w:tabs>
          <w:tab w:val="right" w:leader="dot" w:pos="8306"/>
          <w:tab w:val="clear" w:pos="8296"/>
        </w:tabs>
        <w:spacing w:before="72" w:beforeLines="20" w:after="72" w:afterLines="20"/>
        <w:ind w:left="0" w:leftChars="0"/>
        <w:jc w:val="both"/>
        <w:rPr>
          <w:rFonts w:ascii="宋体" w:hAnsi="宋体" w:eastAsia="宋体" w:cs="宋体"/>
        </w:rPr>
      </w:pPr>
      <w:r>
        <w:fldChar w:fldCharType="begin"/>
      </w:r>
      <w:r>
        <w:instrText xml:space="preserve"> HYPERLINK \l "_Toc19464" </w:instrText>
      </w:r>
      <w:r>
        <w:fldChar w:fldCharType="separate"/>
      </w:r>
      <w:r>
        <w:rPr>
          <w:rFonts w:hint="eastAsia" w:ascii="宋体" w:hAnsi="宋体" w:eastAsia="宋体" w:cs="宋体"/>
        </w:rPr>
        <w:t>七、 询问或质疑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_Toc19464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"_Toc27711" </w:instrText>
      </w:r>
      <w:r>
        <w:fldChar w:fldCharType="separate"/>
      </w:r>
      <w:r>
        <w:rPr>
          <w:rFonts w:hint="eastAsia" w:ascii="宋体" w:hAnsi="宋体" w:eastAsia="宋体" w:cs="宋体"/>
          <w:sz w:val="21"/>
          <w:szCs w:val="21"/>
        </w:rPr>
        <w:t>33.询问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_Toc27711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"_Toc18644" </w:instrText>
      </w:r>
      <w:r>
        <w:fldChar w:fldCharType="separate"/>
      </w:r>
      <w:r>
        <w:rPr>
          <w:rFonts w:hint="eastAsia" w:ascii="宋体" w:hAnsi="宋体" w:eastAsia="宋体" w:cs="宋体"/>
          <w:sz w:val="21"/>
          <w:szCs w:val="21"/>
        </w:rPr>
        <w:t>34.质疑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_Toc18644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7"/>
        <w:tabs>
          <w:tab w:val="right" w:leader="dot" w:pos="8306"/>
          <w:tab w:val="clear" w:pos="8296"/>
        </w:tabs>
        <w:spacing w:before="72" w:beforeLines="20" w:after="72" w:afterLines="20"/>
        <w:ind w:left="0" w:leftChars="0"/>
        <w:jc w:val="both"/>
        <w:rPr>
          <w:rFonts w:ascii="宋体" w:hAnsi="宋体" w:eastAsia="宋体" w:cs="宋体"/>
        </w:rPr>
      </w:pPr>
      <w:r>
        <w:fldChar w:fldCharType="begin"/>
      </w:r>
      <w:r>
        <w:instrText xml:space="preserve"> HYPERLINK \l "_Toc10071" </w:instrText>
      </w:r>
      <w:r>
        <w:fldChar w:fldCharType="separate"/>
      </w:r>
      <w:r>
        <w:rPr>
          <w:rFonts w:hint="eastAsia" w:ascii="宋体" w:hAnsi="宋体" w:eastAsia="宋体" w:cs="宋体"/>
        </w:rPr>
        <w:t>八、 其他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_Toc10071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"_Toc27449" </w:instrText>
      </w:r>
      <w:r>
        <w:fldChar w:fldCharType="separate"/>
      </w:r>
      <w:r>
        <w:rPr>
          <w:rFonts w:hint="eastAsia" w:ascii="宋体" w:hAnsi="宋体" w:eastAsia="宋体" w:cs="宋体"/>
          <w:sz w:val="21"/>
          <w:szCs w:val="21"/>
        </w:rPr>
        <w:t>35.招标文件的解释权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_Toc27449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5"/>
        <w:tabs>
          <w:tab w:val="right" w:leader="dot" w:pos="8306"/>
          <w:tab w:val="clear" w:pos="8296"/>
        </w:tabs>
        <w:spacing w:before="72" w:beforeLines="20" w:after="72" w:afterLines="20" w:line="240" w:lineRule="auto"/>
        <w:ind w:left="0" w:leftChars="0"/>
        <w:jc w:val="both"/>
        <w:rPr>
          <w:rFonts w:cs="宋体"/>
          <w:sz w:val="21"/>
          <w:szCs w:val="21"/>
        </w:rPr>
      </w:pPr>
      <w:r>
        <w:fldChar w:fldCharType="begin"/>
      </w:r>
      <w:r>
        <w:instrText xml:space="preserve"> HYPERLINK \l "_Toc3263" </w:instrText>
      </w:r>
      <w:r>
        <w:fldChar w:fldCharType="separate"/>
      </w:r>
      <w:r>
        <w:rPr>
          <w:rFonts w:hint="eastAsia" w:cs="宋体"/>
          <w:sz w:val="21"/>
          <w:szCs w:val="21"/>
        </w:rPr>
        <w:t>第五部分 合同格式（仅供参考）</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_Toc3263 </w:instrText>
      </w:r>
      <w:r>
        <w:rPr>
          <w:rFonts w:hint="eastAsia" w:cs="宋体"/>
          <w:sz w:val="21"/>
          <w:szCs w:val="21"/>
        </w:rPr>
        <w:fldChar w:fldCharType="separate"/>
      </w:r>
      <w:r>
        <w:rPr>
          <w:rFonts w:hint="eastAsia" w:cs="宋体"/>
          <w:sz w:val="21"/>
          <w:szCs w:val="21"/>
        </w:rPr>
        <w:t>29</w:t>
      </w:r>
      <w:r>
        <w:rPr>
          <w:rFonts w:hint="eastAsia" w:cs="宋体"/>
          <w:sz w:val="21"/>
          <w:szCs w:val="21"/>
        </w:rPr>
        <w:fldChar w:fldCharType="end"/>
      </w:r>
      <w:r>
        <w:rPr>
          <w:rFonts w:hint="eastAsia" w:cs="宋体"/>
          <w:sz w:val="21"/>
          <w:szCs w:val="21"/>
        </w:rPr>
        <w:fldChar w:fldCharType="end"/>
      </w:r>
    </w:p>
    <w:p>
      <w:pPr>
        <w:pStyle w:val="7"/>
        <w:tabs>
          <w:tab w:val="right" w:leader="dot" w:pos="8306"/>
          <w:tab w:val="clear" w:pos="8296"/>
        </w:tabs>
        <w:spacing w:before="72" w:beforeLines="20" w:after="72" w:afterLines="20"/>
        <w:ind w:left="0" w:leftChars="0"/>
        <w:jc w:val="both"/>
        <w:rPr>
          <w:rFonts w:ascii="宋体" w:hAnsi="宋体" w:eastAsia="宋体" w:cs="宋体"/>
        </w:rPr>
      </w:pPr>
      <w:r>
        <w:fldChar w:fldCharType="begin"/>
      </w:r>
      <w:r>
        <w:instrText xml:space="preserve"> HYPERLINK \l "_Toc32348" </w:instrText>
      </w:r>
      <w:r>
        <w:fldChar w:fldCharType="separate"/>
      </w:r>
      <w:r>
        <w:rPr>
          <w:rFonts w:hint="eastAsia" w:ascii="宋体" w:hAnsi="宋体" w:eastAsia="宋体" w:cs="宋体"/>
        </w:rPr>
        <w:t>合同格式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_Toc32348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pPr>
        <w:pStyle w:val="15"/>
        <w:tabs>
          <w:tab w:val="right" w:leader="dot" w:pos="8306"/>
          <w:tab w:val="clear" w:pos="8296"/>
        </w:tabs>
        <w:spacing w:before="72" w:beforeLines="20" w:after="72" w:afterLines="20" w:line="240" w:lineRule="auto"/>
        <w:ind w:left="0" w:leftChars="0"/>
        <w:jc w:val="both"/>
        <w:rPr>
          <w:rFonts w:cs="宋体"/>
          <w:sz w:val="21"/>
          <w:szCs w:val="21"/>
        </w:rPr>
      </w:pPr>
      <w:r>
        <w:fldChar w:fldCharType="begin"/>
      </w:r>
      <w:r>
        <w:instrText xml:space="preserve"> HYPERLINK \l "_Toc3566" </w:instrText>
      </w:r>
      <w:r>
        <w:fldChar w:fldCharType="separate"/>
      </w:r>
      <w:r>
        <w:rPr>
          <w:rFonts w:hint="eastAsia" w:cs="宋体"/>
          <w:sz w:val="21"/>
          <w:szCs w:val="21"/>
        </w:rPr>
        <w:t>第六部分  附件－投标文件格式</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_Toc3566 </w:instrText>
      </w:r>
      <w:r>
        <w:rPr>
          <w:rFonts w:hint="eastAsia" w:cs="宋体"/>
          <w:sz w:val="21"/>
          <w:szCs w:val="21"/>
        </w:rPr>
        <w:fldChar w:fldCharType="separate"/>
      </w:r>
      <w:r>
        <w:rPr>
          <w:rFonts w:hint="eastAsia" w:cs="宋体"/>
          <w:sz w:val="21"/>
          <w:szCs w:val="21"/>
        </w:rPr>
        <w:t>32</w:t>
      </w:r>
      <w:r>
        <w:rPr>
          <w:rFonts w:hint="eastAsia" w:cs="宋体"/>
          <w:sz w:val="21"/>
          <w:szCs w:val="21"/>
        </w:rPr>
        <w:fldChar w:fldCharType="end"/>
      </w:r>
      <w:r>
        <w:rPr>
          <w:rFonts w:hint="eastAsia"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"_Toc15661" </w:instrText>
      </w:r>
      <w:r>
        <w:fldChar w:fldCharType="separate"/>
      </w:r>
      <w:r>
        <w:rPr>
          <w:rFonts w:hint="eastAsia" w:ascii="宋体" w:hAnsi="宋体" w:eastAsia="宋体" w:cs="宋体"/>
          <w:sz w:val="21"/>
          <w:szCs w:val="21"/>
        </w:rPr>
        <w:t>附件1.投标文件目录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_Toc15661 </w:instrText>
      </w:r>
      <w:r>
        <w:rPr>
          <w:rFonts w:hint="eastAsia" w:ascii="宋体" w:hAnsi="宋体" w:eastAsia="宋体" w:cs="宋体"/>
          <w:sz w:val="21"/>
          <w:szCs w:val="21"/>
        </w:rPr>
        <w:fldChar w:fldCharType="separate"/>
      </w:r>
      <w:r>
        <w:rPr>
          <w:rFonts w:hint="eastAsia" w:ascii="宋体" w:hAnsi="宋体" w:eastAsia="宋体" w:cs="宋体"/>
          <w:sz w:val="21"/>
          <w:szCs w:val="21"/>
        </w:rPr>
        <w:t>32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"_Toc13312" </w:instrText>
      </w:r>
      <w:r>
        <w:fldChar w:fldCharType="separate"/>
      </w:r>
      <w:r>
        <w:rPr>
          <w:rFonts w:hint="eastAsia" w:ascii="宋体" w:hAnsi="宋体" w:eastAsia="宋体" w:cs="宋体"/>
          <w:sz w:val="21"/>
          <w:szCs w:val="21"/>
        </w:rPr>
        <w:t>附件1-1 评分标准索引表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_Toc13312 </w:instrText>
      </w:r>
      <w:r>
        <w:rPr>
          <w:rFonts w:hint="eastAsia" w:ascii="宋体" w:hAnsi="宋体" w:eastAsia="宋体" w:cs="宋体"/>
          <w:sz w:val="21"/>
          <w:szCs w:val="21"/>
        </w:rPr>
        <w:fldChar w:fldCharType="separate"/>
      </w:r>
      <w:r>
        <w:rPr>
          <w:rFonts w:hint="eastAsia" w:ascii="宋体" w:hAnsi="宋体" w:eastAsia="宋体" w:cs="宋体"/>
          <w:sz w:val="21"/>
          <w:szCs w:val="21"/>
        </w:rPr>
        <w:t>33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"_Toc9857" </w:instrText>
      </w:r>
      <w:r>
        <w:fldChar w:fldCharType="separate"/>
      </w:r>
      <w:r>
        <w:rPr>
          <w:rFonts w:hint="eastAsia" w:ascii="宋体" w:hAnsi="宋体" w:eastAsia="宋体" w:cs="宋体"/>
          <w:sz w:val="21"/>
          <w:szCs w:val="21"/>
        </w:rPr>
        <w:t>附件2.投标书格式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_Toc9857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"_Toc23548" </w:instrText>
      </w:r>
      <w:r>
        <w:fldChar w:fldCharType="separate"/>
      </w:r>
      <w:r>
        <w:rPr>
          <w:rFonts w:hint="eastAsia" w:ascii="宋体" w:hAnsi="宋体" w:eastAsia="宋体" w:cs="宋体"/>
          <w:sz w:val="21"/>
          <w:szCs w:val="21"/>
        </w:rPr>
        <w:t>附件3.开标一览表格式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_Toc23548 </w:instrText>
      </w:r>
      <w:r>
        <w:rPr>
          <w:rFonts w:hint="eastAsia" w:ascii="宋体" w:hAnsi="宋体" w:eastAsia="宋体" w:cs="宋体"/>
          <w:sz w:val="21"/>
          <w:szCs w:val="21"/>
        </w:rPr>
        <w:fldChar w:fldCharType="separate"/>
      </w:r>
      <w:r>
        <w:rPr>
          <w:rFonts w:hint="eastAsia" w:ascii="宋体" w:hAnsi="宋体" w:eastAsia="宋体" w:cs="宋体"/>
          <w:sz w:val="21"/>
          <w:szCs w:val="21"/>
        </w:rPr>
        <w:t>35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"_Toc7877" </w:instrText>
      </w:r>
      <w:r>
        <w:fldChar w:fldCharType="separate"/>
      </w:r>
      <w:r>
        <w:rPr>
          <w:rFonts w:hint="eastAsia" w:ascii="宋体" w:hAnsi="宋体" w:eastAsia="宋体" w:cs="宋体"/>
          <w:sz w:val="21"/>
          <w:szCs w:val="21"/>
        </w:rPr>
        <w:t>附件4. 投标分项报价表格式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_Toc7877 </w:instrText>
      </w:r>
      <w:r>
        <w:rPr>
          <w:rFonts w:hint="eastAsia" w:ascii="宋体" w:hAnsi="宋体" w:eastAsia="宋体" w:cs="宋体"/>
          <w:sz w:val="21"/>
          <w:szCs w:val="21"/>
        </w:rPr>
        <w:fldChar w:fldCharType="separate"/>
      </w:r>
      <w:r>
        <w:rPr>
          <w:rFonts w:hint="eastAsia" w:ascii="宋体" w:hAnsi="宋体" w:eastAsia="宋体" w:cs="宋体"/>
          <w:sz w:val="21"/>
          <w:szCs w:val="21"/>
        </w:rPr>
        <w:t>36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"_Toc20013" </w:instrText>
      </w:r>
      <w:r>
        <w:fldChar w:fldCharType="separate"/>
      </w:r>
      <w:r>
        <w:rPr>
          <w:rFonts w:hint="eastAsia" w:ascii="宋体" w:hAnsi="宋体" w:eastAsia="宋体" w:cs="宋体"/>
          <w:sz w:val="21"/>
          <w:szCs w:val="21"/>
        </w:rPr>
        <w:t>附件5. 法定代表人证明书格式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_Toc20013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"_Toc13402" </w:instrText>
      </w:r>
      <w:r>
        <w:fldChar w:fldCharType="separate"/>
      </w:r>
      <w:r>
        <w:rPr>
          <w:rFonts w:hint="eastAsia" w:ascii="宋体" w:hAnsi="宋体" w:eastAsia="宋体" w:cs="宋体"/>
          <w:sz w:val="21"/>
          <w:szCs w:val="21"/>
        </w:rPr>
        <w:t>附件6.法定代表人授权书格式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_Toc13402 </w:instrText>
      </w:r>
      <w:r>
        <w:rPr>
          <w:rFonts w:hint="eastAsia" w:ascii="宋体" w:hAnsi="宋体" w:eastAsia="宋体" w:cs="宋体"/>
          <w:sz w:val="21"/>
          <w:szCs w:val="21"/>
        </w:rPr>
        <w:fldChar w:fldCharType="separate"/>
      </w:r>
      <w:r>
        <w:rPr>
          <w:rFonts w:hint="eastAsia" w:ascii="宋体" w:hAnsi="宋体" w:eastAsia="宋体" w:cs="宋体"/>
          <w:sz w:val="21"/>
          <w:szCs w:val="21"/>
        </w:rPr>
        <w:t>40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"_Toc20880" </w:instrText>
      </w:r>
      <w:r>
        <w:fldChar w:fldCharType="separate"/>
      </w:r>
      <w:r>
        <w:rPr>
          <w:rFonts w:hint="eastAsia" w:ascii="宋体" w:hAnsi="宋体" w:eastAsia="宋体" w:cs="宋体"/>
          <w:sz w:val="21"/>
          <w:szCs w:val="21"/>
        </w:rPr>
        <w:t>附件7.资格申明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_Toc20880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"_Toc17384" </w:instrText>
      </w:r>
      <w:r>
        <w:fldChar w:fldCharType="separate"/>
      </w:r>
      <w:r>
        <w:rPr>
          <w:rFonts w:hint="eastAsia" w:ascii="宋体" w:hAnsi="宋体" w:eastAsia="宋体" w:cs="宋体"/>
          <w:sz w:val="21"/>
          <w:szCs w:val="21"/>
        </w:rPr>
        <w:t>附件8.营业执照</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_Toc17384 </w:instrText>
      </w:r>
      <w:r>
        <w:rPr>
          <w:rFonts w:hint="eastAsia" w:ascii="宋体" w:hAnsi="宋体" w:eastAsia="宋体" w:cs="宋体"/>
          <w:sz w:val="21"/>
          <w:szCs w:val="21"/>
        </w:rPr>
        <w:fldChar w:fldCharType="separate"/>
      </w:r>
      <w:r>
        <w:rPr>
          <w:rFonts w:hint="eastAsia" w:ascii="宋体" w:hAnsi="宋体" w:eastAsia="宋体" w:cs="宋体"/>
          <w:sz w:val="21"/>
          <w:szCs w:val="21"/>
        </w:rPr>
        <w:t>42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"_Toc9057" </w:instrText>
      </w:r>
      <w:r>
        <w:fldChar w:fldCharType="separate"/>
      </w:r>
      <w:r>
        <w:rPr>
          <w:rFonts w:hint="eastAsia" w:ascii="宋体" w:hAnsi="宋体" w:eastAsia="宋体" w:cs="宋体"/>
          <w:sz w:val="21"/>
          <w:szCs w:val="21"/>
        </w:rPr>
        <w:t>附件9.相关资质证明文件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_Toc9057 </w:instrText>
      </w:r>
      <w:r>
        <w:rPr>
          <w:rFonts w:hint="eastAsia" w:ascii="宋体" w:hAnsi="宋体" w:eastAsia="宋体" w:cs="宋体"/>
          <w:sz w:val="21"/>
          <w:szCs w:val="21"/>
        </w:rPr>
        <w:fldChar w:fldCharType="separate"/>
      </w:r>
      <w:r>
        <w:rPr>
          <w:rFonts w:hint="eastAsia" w:ascii="宋体" w:hAnsi="宋体" w:eastAsia="宋体" w:cs="宋体"/>
          <w:sz w:val="21"/>
          <w:szCs w:val="21"/>
        </w:rPr>
        <w:t>43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"_Toc25635" </w:instrText>
      </w:r>
      <w:r>
        <w:fldChar w:fldCharType="separate"/>
      </w:r>
      <w:r>
        <w:rPr>
          <w:rFonts w:hint="eastAsia" w:ascii="宋体" w:hAnsi="宋体" w:eastAsia="宋体" w:cs="宋体"/>
          <w:sz w:val="21"/>
          <w:szCs w:val="21"/>
        </w:rPr>
        <w:t>附件10. 商务条款偏离表格式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_Toc25635 </w:instrText>
      </w:r>
      <w:r>
        <w:rPr>
          <w:rFonts w:hint="eastAsia" w:ascii="宋体" w:hAnsi="宋体" w:eastAsia="宋体" w:cs="宋体"/>
          <w:sz w:val="21"/>
          <w:szCs w:val="21"/>
        </w:rPr>
        <w:fldChar w:fldCharType="separate"/>
      </w:r>
      <w:r>
        <w:rPr>
          <w:rFonts w:hint="eastAsia" w:ascii="宋体" w:hAnsi="宋体" w:eastAsia="宋体" w:cs="宋体"/>
          <w:sz w:val="21"/>
          <w:szCs w:val="21"/>
        </w:rPr>
        <w:t>44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"_Toc15430" </w:instrText>
      </w:r>
      <w:r>
        <w:fldChar w:fldCharType="separate"/>
      </w:r>
      <w:r>
        <w:rPr>
          <w:rFonts w:hint="eastAsia" w:ascii="宋体" w:hAnsi="宋体" w:eastAsia="宋体" w:cs="宋体"/>
          <w:sz w:val="21"/>
          <w:szCs w:val="21"/>
        </w:rPr>
        <w:t>附件11. 技术规格偏离表格式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_Toc15430 </w:instrText>
      </w:r>
      <w:r>
        <w:rPr>
          <w:rFonts w:hint="eastAsia" w:ascii="宋体" w:hAnsi="宋体" w:eastAsia="宋体" w:cs="宋体"/>
          <w:sz w:val="21"/>
          <w:szCs w:val="21"/>
        </w:rPr>
        <w:fldChar w:fldCharType="separate"/>
      </w:r>
      <w:r>
        <w:rPr>
          <w:rFonts w:hint="eastAsia" w:ascii="宋体" w:hAnsi="宋体" w:eastAsia="宋体" w:cs="宋体"/>
          <w:sz w:val="21"/>
          <w:szCs w:val="21"/>
        </w:rPr>
        <w:t>45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"_Toc31958" </w:instrText>
      </w:r>
      <w:r>
        <w:fldChar w:fldCharType="separate"/>
      </w:r>
      <w:r>
        <w:rPr>
          <w:rFonts w:hint="eastAsia" w:ascii="宋体" w:hAnsi="宋体" w:eastAsia="宋体" w:cs="宋体"/>
          <w:sz w:val="21"/>
          <w:szCs w:val="21"/>
        </w:rPr>
        <w:t>附件12.重要技术参数（▲）响应表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_Toc31958 </w:instrText>
      </w:r>
      <w:r>
        <w:rPr>
          <w:rFonts w:hint="eastAsia" w:ascii="宋体" w:hAnsi="宋体" w:eastAsia="宋体" w:cs="宋体"/>
          <w:sz w:val="21"/>
          <w:szCs w:val="21"/>
        </w:rPr>
        <w:fldChar w:fldCharType="separate"/>
      </w:r>
      <w:r>
        <w:rPr>
          <w:rFonts w:hint="eastAsia" w:ascii="宋体" w:hAnsi="宋体" w:eastAsia="宋体" w:cs="宋体"/>
          <w:sz w:val="21"/>
          <w:szCs w:val="21"/>
        </w:rPr>
        <w:t>46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"_Toc26041" </w:instrText>
      </w:r>
      <w:r>
        <w:fldChar w:fldCharType="separate"/>
      </w:r>
      <w:r>
        <w:rPr>
          <w:rFonts w:hint="eastAsia" w:ascii="宋体" w:hAnsi="宋体" w:eastAsia="宋体" w:cs="宋体"/>
          <w:sz w:val="21"/>
          <w:szCs w:val="21"/>
        </w:rPr>
        <w:t>附件13.业绩表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_Toc26041 </w:instrText>
      </w:r>
      <w:r>
        <w:rPr>
          <w:rFonts w:hint="eastAsia" w:ascii="宋体" w:hAnsi="宋体" w:eastAsia="宋体" w:cs="宋体"/>
          <w:sz w:val="21"/>
          <w:szCs w:val="21"/>
        </w:rPr>
        <w:fldChar w:fldCharType="separate"/>
      </w:r>
      <w:r>
        <w:rPr>
          <w:rFonts w:hint="eastAsia" w:ascii="宋体" w:hAnsi="宋体" w:eastAsia="宋体" w:cs="宋体"/>
          <w:sz w:val="21"/>
          <w:szCs w:val="21"/>
        </w:rPr>
        <w:t>47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"_Toc11366" </w:instrText>
      </w:r>
      <w:r>
        <w:fldChar w:fldCharType="separate"/>
      </w:r>
      <w:r>
        <w:rPr>
          <w:rFonts w:hint="eastAsia" w:ascii="宋体" w:hAnsi="宋体" w:eastAsia="宋体" w:cs="宋体"/>
          <w:sz w:val="21"/>
          <w:szCs w:val="21"/>
        </w:rPr>
        <w:t>附件14. 项目实施方案格式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_Toc11366 </w:instrText>
      </w:r>
      <w:r>
        <w:rPr>
          <w:rFonts w:hint="eastAsia" w:ascii="宋体" w:hAnsi="宋体" w:eastAsia="宋体" w:cs="宋体"/>
          <w:sz w:val="21"/>
          <w:szCs w:val="21"/>
        </w:rPr>
        <w:fldChar w:fldCharType="separate"/>
      </w:r>
      <w:r>
        <w:rPr>
          <w:rFonts w:hint="eastAsia" w:ascii="宋体" w:hAnsi="宋体" w:eastAsia="宋体" w:cs="宋体"/>
          <w:sz w:val="21"/>
          <w:szCs w:val="21"/>
        </w:rPr>
        <w:t>48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"_Toc9262" </w:instrText>
      </w:r>
      <w:r>
        <w:fldChar w:fldCharType="separate"/>
      </w:r>
      <w:r>
        <w:rPr>
          <w:rFonts w:hint="eastAsia" w:ascii="宋体" w:hAnsi="宋体" w:eastAsia="宋体" w:cs="宋体"/>
          <w:sz w:val="21"/>
          <w:szCs w:val="21"/>
        </w:rPr>
        <w:t>附件15. 实施本项目的有关人员资料表格式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_Toc9262 </w:instrText>
      </w:r>
      <w:r>
        <w:rPr>
          <w:rFonts w:hint="eastAsia" w:ascii="宋体" w:hAnsi="宋体" w:eastAsia="宋体" w:cs="宋体"/>
          <w:sz w:val="21"/>
          <w:szCs w:val="21"/>
        </w:rPr>
        <w:fldChar w:fldCharType="separate"/>
      </w:r>
      <w:r>
        <w:rPr>
          <w:rFonts w:hint="eastAsia" w:ascii="宋体" w:hAnsi="宋体" w:eastAsia="宋体" w:cs="宋体"/>
          <w:sz w:val="21"/>
          <w:szCs w:val="21"/>
        </w:rPr>
        <w:t>49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"_Toc30553" </w:instrText>
      </w:r>
      <w:r>
        <w:fldChar w:fldCharType="separate"/>
      </w:r>
      <w:r>
        <w:rPr>
          <w:rFonts w:hint="eastAsia" w:ascii="宋体" w:hAnsi="宋体" w:eastAsia="宋体" w:cs="宋体"/>
          <w:sz w:val="21"/>
          <w:szCs w:val="21"/>
        </w:rPr>
        <w:t>附件16.投标货物说明一览表格式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_Toc30553 </w:instrText>
      </w:r>
      <w:r>
        <w:rPr>
          <w:rFonts w:hint="eastAsia" w:ascii="宋体" w:hAnsi="宋体" w:eastAsia="宋体" w:cs="宋体"/>
          <w:sz w:val="21"/>
          <w:szCs w:val="21"/>
        </w:rPr>
        <w:fldChar w:fldCharType="separate"/>
      </w:r>
      <w:r>
        <w:rPr>
          <w:rFonts w:hint="eastAsia" w:ascii="宋体" w:hAnsi="宋体" w:eastAsia="宋体" w:cs="宋体"/>
          <w:sz w:val="21"/>
          <w:szCs w:val="21"/>
        </w:rPr>
        <w:t>50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"_Toc13438" </w:instrText>
      </w:r>
      <w:r>
        <w:fldChar w:fldCharType="separate"/>
      </w:r>
      <w:r>
        <w:rPr>
          <w:rFonts w:hint="eastAsia" w:ascii="宋体" w:hAnsi="宋体" w:eastAsia="宋体" w:cs="宋体"/>
          <w:sz w:val="21"/>
          <w:szCs w:val="21"/>
        </w:rPr>
        <w:t>附件17.在经营活动中没有重大违法记录的书面声明格式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_Toc13438 </w:instrText>
      </w:r>
      <w:r>
        <w:rPr>
          <w:rFonts w:hint="eastAsia" w:ascii="宋体" w:hAnsi="宋体" w:eastAsia="宋体" w:cs="宋体"/>
          <w:sz w:val="21"/>
          <w:szCs w:val="21"/>
        </w:rPr>
        <w:fldChar w:fldCharType="separate"/>
      </w:r>
      <w:r>
        <w:rPr>
          <w:rFonts w:hint="eastAsia" w:ascii="宋体" w:hAnsi="宋体" w:eastAsia="宋体" w:cs="宋体"/>
          <w:sz w:val="21"/>
          <w:szCs w:val="21"/>
        </w:rPr>
        <w:t>51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"_Toc26259" </w:instrText>
      </w:r>
      <w:r>
        <w:fldChar w:fldCharType="separate"/>
      </w:r>
      <w:r>
        <w:rPr>
          <w:rFonts w:hint="eastAsia" w:ascii="宋体" w:hAnsi="宋体" w:eastAsia="宋体" w:cs="宋体"/>
          <w:sz w:val="21"/>
          <w:szCs w:val="21"/>
        </w:rPr>
        <w:t>附件18.中小企业声明函（投标人为中小企业时适用）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_Toc26259 </w:instrText>
      </w:r>
      <w:r>
        <w:rPr>
          <w:rFonts w:hint="eastAsia" w:ascii="宋体" w:hAnsi="宋体" w:eastAsia="宋体" w:cs="宋体"/>
          <w:sz w:val="21"/>
          <w:szCs w:val="21"/>
        </w:rPr>
        <w:fldChar w:fldCharType="separate"/>
      </w:r>
      <w:r>
        <w:rPr>
          <w:rFonts w:hint="eastAsia" w:ascii="宋体" w:hAnsi="宋体" w:eastAsia="宋体" w:cs="宋体"/>
          <w:sz w:val="21"/>
          <w:szCs w:val="21"/>
        </w:rPr>
        <w:t>52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"_Toc11132" </w:instrText>
      </w:r>
      <w:r>
        <w:fldChar w:fldCharType="separate"/>
      </w:r>
      <w:r>
        <w:rPr>
          <w:rFonts w:hint="eastAsia" w:ascii="宋体" w:hAnsi="宋体" w:eastAsia="宋体" w:cs="宋体"/>
          <w:sz w:val="21"/>
          <w:szCs w:val="21"/>
        </w:rPr>
        <w:t>附件19.《残疾人福利性单位声明函》（残疾人福利性单位适用）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_Toc11132 </w:instrText>
      </w:r>
      <w:r>
        <w:rPr>
          <w:rFonts w:hint="eastAsia" w:ascii="宋体" w:hAnsi="宋体" w:eastAsia="宋体" w:cs="宋体"/>
          <w:sz w:val="21"/>
          <w:szCs w:val="21"/>
        </w:rPr>
        <w:fldChar w:fldCharType="separate"/>
      </w:r>
      <w:r>
        <w:rPr>
          <w:rFonts w:hint="eastAsia" w:ascii="宋体" w:hAnsi="宋体" w:eastAsia="宋体" w:cs="宋体"/>
          <w:sz w:val="21"/>
          <w:szCs w:val="21"/>
        </w:rPr>
        <w:t>55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ascii="宋体" w:hAnsi="宋体" w:eastAsia="宋体" w:cs="宋体"/>
          <w:sz w:val="21"/>
          <w:szCs w:val="21"/>
        </w:rPr>
      </w:pPr>
      <w:r>
        <w:fldChar w:fldCharType="begin"/>
      </w:r>
      <w:r>
        <w:instrText xml:space="preserve"> HYPERLINK \l "_Toc17460" </w:instrText>
      </w:r>
      <w:r>
        <w:fldChar w:fldCharType="separate"/>
      </w:r>
      <w:r>
        <w:rPr>
          <w:rFonts w:hint="eastAsia" w:ascii="宋体" w:hAnsi="宋体" w:eastAsia="宋体" w:cs="宋体"/>
          <w:sz w:val="21"/>
          <w:szCs w:val="21"/>
        </w:rPr>
        <w:t>附件20.投标保证金汇入情况说明格式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_Toc17460 </w:instrText>
      </w:r>
      <w:r>
        <w:rPr>
          <w:rFonts w:hint="eastAsia" w:ascii="宋体" w:hAnsi="宋体" w:eastAsia="宋体" w:cs="宋体"/>
          <w:sz w:val="21"/>
          <w:szCs w:val="21"/>
        </w:rPr>
        <w:fldChar w:fldCharType="separate"/>
      </w:r>
      <w:r>
        <w:rPr>
          <w:rFonts w:hint="eastAsia" w:ascii="宋体" w:hAnsi="宋体" w:eastAsia="宋体" w:cs="宋体"/>
          <w:sz w:val="21"/>
          <w:szCs w:val="21"/>
        </w:rPr>
        <w:t>56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8306"/>
          <w:tab w:val="clear" w:pos="8296"/>
        </w:tabs>
        <w:spacing w:before="72" w:beforeLines="20" w:after="72" w:afterLines="20"/>
        <w:ind w:left="0" w:leftChars="0"/>
        <w:jc w:val="both"/>
        <w:rPr>
          <w:rFonts w:cs="宋体"/>
          <w:szCs w:val="21"/>
        </w:rPr>
      </w:pPr>
      <w:r>
        <w:fldChar w:fldCharType="begin"/>
      </w:r>
      <w:r>
        <w:instrText xml:space="preserve"> HYPERLINK \l "_Toc8186" </w:instrText>
      </w:r>
      <w:r>
        <w:fldChar w:fldCharType="separate"/>
      </w:r>
      <w:r>
        <w:rPr>
          <w:rFonts w:hint="eastAsia" w:ascii="宋体" w:hAnsi="宋体" w:eastAsia="宋体" w:cs="宋体"/>
          <w:sz w:val="21"/>
          <w:szCs w:val="21"/>
        </w:rPr>
        <w:t>附件21.获取招标文件登记表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_Toc8186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rPr>
          <w:rFonts w:ascii="宋体" w:hAnsi="宋体" w:eastAsia="宋体" w:cs="宋体"/>
          <w:szCs w:val="21"/>
        </w:rPr>
      </w:pPr>
      <w:r>
        <w:rPr>
          <w:rFonts w:hint="eastAsia" w:ascii="宋体" w:hAnsi="宋体" w:eastAsia="宋体" w:cs="宋体"/>
          <w:szCs w:val="21"/>
        </w:rPr>
        <w:br w:type="page"/>
      </w:r>
    </w:p>
    <w:p>
      <w:pPr>
        <w:pStyle w:val="15"/>
        <w:tabs>
          <w:tab w:val="right" w:leader="dot" w:pos="8306"/>
          <w:tab w:val="clear" w:pos="8296"/>
        </w:tabs>
        <w:spacing w:line="240" w:lineRule="auto"/>
        <w:ind w:left="0" w:leftChars="0"/>
        <w:jc w:val="both"/>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第一部分 投标邀请</w:t>
      </w:r>
    </w:p>
    <w:p>
      <w:pPr>
        <w:pStyle w:val="4"/>
        <w:spacing w:before="0" w:after="0" w:line="360" w:lineRule="auto"/>
        <w:jc w:val="center"/>
        <w:rPr>
          <w:rFonts w:ascii="宋体" w:hAnsi="宋体" w:eastAsia="宋体" w:cs="宋体"/>
        </w:rPr>
      </w:pPr>
      <w:bookmarkStart w:id="0" w:name="_Toc17720"/>
      <w:r>
        <w:rPr>
          <w:rFonts w:hint="eastAsia" w:ascii="宋体" w:hAnsi="宋体" w:eastAsia="宋体" w:cs="宋体"/>
        </w:rPr>
        <w:t>投标邀请书</w:t>
      </w:r>
      <w:bookmarkEnd w:id="0"/>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三方诚信招标有限公司东莞分公司</w:t>
      </w:r>
      <w:r>
        <w:rPr>
          <w:rFonts w:ascii="宋体" w:hAnsi="宋体" w:eastAsia="宋体"/>
          <w:sz w:val="21"/>
          <w:szCs w:val="21"/>
        </w:rPr>
        <w:t>（以下简称</w:t>
      </w:r>
      <w:r>
        <w:rPr>
          <w:rFonts w:hint="eastAsia" w:ascii="宋体" w:hAnsi="宋体" w:eastAsia="宋体"/>
          <w:sz w:val="21"/>
          <w:szCs w:val="21"/>
        </w:rPr>
        <w:t>“采购代理机构”</w:t>
      </w:r>
      <w:r>
        <w:rPr>
          <w:rFonts w:ascii="宋体" w:hAnsi="宋体" w:eastAsia="宋体"/>
          <w:sz w:val="21"/>
          <w:szCs w:val="21"/>
        </w:rPr>
        <w:t>）受</w:t>
      </w:r>
      <w:r>
        <w:rPr>
          <w:rFonts w:hint="eastAsia" w:ascii="宋体" w:hAnsi="宋体" w:eastAsia="宋体"/>
          <w:b/>
          <w:sz w:val="21"/>
          <w:szCs w:val="21"/>
          <w:u w:val="single"/>
          <w:lang w:eastAsia="zh-CN"/>
        </w:rPr>
        <w:t>东莞市虎门镇则徐社区居民委员会</w:t>
      </w:r>
      <w:r>
        <w:rPr>
          <w:rFonts w:ascii="宋体" w:hAnsi="宋体" w:eastAsia="宋体"/>
          <w:sz w:val="21"/>
          <w:szCs w:val="21"/>
        </w:rPr>
        <w:t>（以下简称</w:t>
      </w:r>
      <w:r>
        <w:rPr>
          <w:rFonts w:hint="eastAsia" w:ascii="宋体" w:hAnsi="宋体" w:eastAsia="宋体"/>
          <w:sz w:val="21"/>
          <w:szCs w:val="21"/>
        </w:rPr>
        <w:t>“采购人”</w:t>
      </w:r>
      <w:r>
        <w:rPr>
          <w:rFonts w:ascii="宋体" w:hAnsi="宋体" w:eastAsia="宋体"/>
          <w:sz w:val="21"/>
          <w:szCs w:val="21"/>
        </w:rPr>
        <w:t>）委托，</w:t>
      </w:r>
      <w:r>
        <w:rPr>
          <w:rFonts w:hint="eastAsia" w:ascii="宋体" w:hAnsi="宋体" w:eastAsia="宋体"/>
          <w:sz w:val="21"/>
          <w:szCs w:val="21"/>
        </w:rPr>
        <w:t>现</w:t>
      </w:r>
      <w:r>
        <w:rPr>
          <w:rFonts w:ascii="宋体" w:hAnsi="宋体" w:eastAsia="宋体"/>
          <w:sz w:val="21"/>
          <w:szCs w:val="21"/>
        </w:rPr>
        <w:t>就</w:t>
      </w:r>
      <w:r>
        <w:rPr>
          <w:rFonts w:hint="eastAsia" w:ascii="宋体" w:hAnsi="宋体" w:eastAsia="宋体"/>
          <w:b/>
          <w:sz w:val="21"/>
          <w:szCs w:val="21"/>
          <w:u w:val="single"/>
          <w:lang w:eastAsia="zh-CN"/>
        </w:rPr>
        <w:t>东莞市虎门镇则徐社区居民委员会</w:t>
      </w:r>
      <w:r>
        <w:rPr>
          <w:rFonts w:hint="eastAsia" w:ascii="宋体" w:hAnsi="宋体" w:eastAsia="宋体"/>
          <w:b/>
          <w:sz w:val="21"/>
          <w:szCs w:val="21"/>
          <w:u w:val="single"/>
        </w:rPr>
        <w:t>多功能抑尘车采购项目</w:t>
      </w:r>
      <w:r>
        <w:rPr>
          <w:rFonts w:hint="eastAsia" w:ascii="宋体" w:hAnsi="宋体" w:eastAsia="宋体"/>
          <w:sz w:val="21"/>
          <w:szCs w:val="21"/>
        </w:rPr>
        <w:t>（采购项目编号：</w:t>
      </w:r>
      <w:r>
        <w:rPr>
          <w:rFonts w:hint="eastAsia" w:ascii="宋体" w:hAnsi="宋体" w:eastAsia="宋体"/>
          <w:b/>
          <w:sz w:val="21"/>
          <w:szCs w:val="21"/>
          <w:u w:val="single"/>
        </w:rPr>
        <w:t>0832-SFCX21DG032A</w:t>
      </w:r>
      <w:r>
        <w:rPr>
          <w:rFonts w:hint="eastAsia" w:ascii="宋体" w:hAnsi="宋体" w:eastAsia="宋体"/>
          <w:sz w:val="21"/>
          <w:szCs w:val="21"/>
        </w:rPr>
        <w:t>）</w:t>
      </w:r>
      <w:r>
        <w:rPr>
          <w:rFonts w:hint="eastAsia" w:ascii="宋体" w:hAnsi="宋体" w:eastAsia="宋体" w:cs="Times New Roman"/>
          <w:sz w:val="21"/>
          <w:szCs w:val="21"/>
        </w:rPr>
        <w:t>进行国内公开招标采购</w:t>
      </w:r>
      <w:r>
        <w:rPr>
          <w:rFonts w:hint="eastAsia" w:ascii="宋体" w:hAnsi="宋体" w:eastAsia="宋体"/>
          <w:sz w:val="21"/>
          <w:szCs w:val="21"/>
        </w:rPr>
        <w:t>，欢迎符合招标文件要求的国内投标人参加投标</w:t>
      </w:r>
      <w:r>
        <w:rPr>
          <w:rFonts w:ascii="宋体" w:hAnsi="宋体" w:eastAsia="宋体"/>
          <w:sz w:val="21"/>
          <w:szCs w:val="21"/>
        </w:rPr>
        <w:t>。有关事项如下：</w:t>
      </w:r>
    </w:p>
    <w:p>
      <w:pPr>
        <w:spacing w:after="0" w:line="360" w:lineRule="auto"/>
        <w:ind w:firstLine="413" w:firstLineChars="196"/>
        <w:rPr>
          <w:rFonts w:ascii="宋体" w:hAnsi="宋体" w:eastAsia="宋体"/>
          <w:b/>
          <w:sz w:val="21"/>
          <w:szCs w:val="21"/>
        </w:rPr>
      </w:pPr>
    </w:p>
    <w:p>
      <w:pPr>
        <w:spacing w:after="0" w:line="360" w:lineRule="auto"/>
        <w:ind w:firstLine="413" w:firstLineChars="196"/>
        <w:rPr>
          <w:rFonts w:ascii="宋体" w:hAnsi="宋体" w:eastAsia="宋体"/>
          <w:b/>
          <w:sz w:val="21"/>
          <w:szCs w:val="21"/>
        </w:rPr>
      </w:pPr>
      <w:r>
        <w:rPr>
          <w:rFonts w:hint="eastAsia" w:ascii="宋体" w:hAnsi="宋体" w:eastAsia="宋体"/>
          <w:b/>
          <w:sz w:val="21"/>
          <w:szCs w:val="21"/>
        </w:rPr>
        <w:t>一、招标项目的名称、用途、简要技术要求或者招标项目的性质</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1、项目内容：</w:t>
      </w:r>
      <w:r>
        <w:rPr>
          <w:rFonts w:hint="eastAsia" w:ascii="宋体" w:hAnsi="宋体" w:eastAsia="宋体"/>
          <w:b/>
          <w:sz w:val="21"/>
          <w:szCs w:val="21"/>
          <w:u w:val="single"/>
          <w:lang w:eastAsia="zh-CN"/>
        </w:rPr>
        <w:t>东莞市虎门镇则徐社区居民委员会</w:t>
      </w:r>
      <w:r>
        <w:rPr>
          <w:rFonts w:hint="eastAsia" w:ascii="宋体" w:hAnsi="宋体" w:eastAsia="宋体"/>
          <w:b/>
          <w:sz w:val="21"/>
          <w:szCs w:val="21"/>
          <w:u w:val="single"/>
        </w:rPr>
        <w:t>多功能抑尘车</w:t>
      </w:r>
      <w:r>
        <w:rPr>
          <w:rFonts w:hint="eastAsia" w:ascii="宋体" w:hAnsi="宋体" w:eastAsia="宋体"/>
          <w:sz w:val="21"/>
          <w:szCs w:val="21"/>
        </w:rPr>
        <w:t>采购一项，预算：</w:t>
      </w:r>
      <w:r>
        <w:rPr>
          <w:rFonts w:hint="eastAsia" w:ascii="宋体" w:hAnsi="宋体" w:eastAsia="宋体"/>
          <w:b/>
          <w:sz w:val="21"/>
          <w:szCs w:val="21"/>
          <w:u w:val="single"/>
        </w:rPr>
        <w:t>656,000.00</w:t>
      </w:r>
      <w:r>
        <w:rPr>
          <w:rFonts w:hint="eastAsia" w:ascii="宋体" w:hAnsi="宋体" w:eastAsia="宋体"/>
          <w:sz w:val="21"/>
          <w:szCs w:val="21"/>
        </w:rPr>
        <w:t>元。</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2、简要技术要求或招标项目的性质：详细内容请参阅招标文件第三部分《用户需求书》。</w:t>
      </w:r>
    </w:p>
    <w:p>
      <w:pPr>
        <w:spacing w:after="0" w:line="360" w:lineRule="auto"/>
        <w:ind w:firstLine="413" w:firstLineChars="196"/>
        <w:rPr>
          <w:rFonts w:ascii="宋体" w:hAnsi="宋体" w:eastAsia="宋体"/>
          <w:b/>
          <w:sz w:val="21"/>
          <w:szCs w:val="21"/>
        </w:rPr>
      </w:pPr>
    </w:p>
    <w:p>
      <w:pPr>
        <w:spacing w:after="0" w:line="360" w:lineRule="auto"/>
        <w:ind w:firstLine="413" w:firstLineChars="196"/>
        <w:rPr>
          <w:rFonts w:ascii="宋体" w:hAnsi="宋体" w:eastAsia="宋体"/>
          <w:b/>
          <w:sz w:val="21"/>
          <w:szCs w:val="21"/>
        </w:rPr>
      </w:pPr>
      <w:r>
        <w:rPr>
          <w:rFonts w:hint="eastAsia" w:ascii="宋体" w:hAnsi="宋体" w:eastAsia="宋体"/>
          <w:b/>
          <w:sz w:val="21"/>
          <w:szCs w:val="21"/>
        </w:rPr>
        <w:t>二、投标人资格要求</w:t>
      </w:r>
    </w:p>
    <w:p>
      <w:pPr>
        <w:spacing w:after="0" w:line="360" w:lineRule="auto"/>
        <w:ind w:firstLine="411" w:firstLineChars="196"/>
        <w:rPr>
          <w:rFonts w:ascii="宋体" w:hAnsi="宋体" w:eastAsia="宋体"/>
          <w:sz w:val="21"/>
          <w:szCs w:val="21"/>
        </w:rPr>
      </w:pPr>
      <w:r>
        <w:rPr>
          <w:rFonts w:hint="eastAsia" w:ascii="宋体" w:hAnsi="宋体" w:eastAsia="宋体"/>
          <w:sz w:val="21"/>
          <w:szCs w:val="21"/>
        </w:rPr>
        <w:t>1、一般要求：</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（1）须符合《中华人民共和国政府采购法》第二十二条规定（需提供书面承诺）；</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（2）参加采购活动前三年内，在经营活动中没有重大违法记录（须提供书面声明）；</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11" w:firstLineChars="196"/>
        <w:rPr>
          <w:rFonts w:ascii="宋体" w:hAnsi="宋体" w:eastAsia="宋体"/>
          <w:sz w:val="21"/>
          <w:szCs w:val="21"/>
        </w:rPr>
      </w:pPr>
      <w:r>
        <w:rPr>
          <w:rFonts w:hint="eastAsia" w:ascii="宋体" w:hAnsi="宋体" w:eastAsia="宋体"/>
          <w:sz w:val="21"/>
          <w:szCs w:val="21"/>
        </w:rPr>
        <w:t>2、特殊要求：</w:t>
      </w:r>
    </w:p>
    <w:p>
      <w:pPr>
        <w:spacing w:after="0" w:line="360" w:lineRule="auto"/>
        <w:ind w:firstLine="411" w:firstLineChars="196"/>
        <w:rPr>
          <w:rFonts w:ascii="宋体" w:hAnsi="宋体" w:eastAsia="宋体"/>
          <w:sz w:val="21"/>
          <w:szCs w:val="21"/>
        </w:rPr>
      </w:pPr>
      <w:r>
        <w:rPr>
          <w:rFonts w:hint="eastAsia" w:ascii="宋体" w:hAnsi="宋体" w:eastAsia="宋体"/>
          <w:sz w:val="21"/>
          <w:szCs w:val="21"/>
        </w:rPr>
        <w:t>（1）无。</w:t>
      </w:r>
    </w:p>
    <w:p>
      <w:pPr>
        <w:spacing w:after="0" w:line="360" w:lineRule="auto"/>
        <w:ind w:firstLine="413" w:firstLineChars="196"/>
        <w:rPr>
          <w:rFonts w:ascii="宋体" w:hAnsi="宋体" w:eastAsia="宋体"/>
          <w:b/>
          <w:sz w:val="21"/>
          <w:szCs w:val="21"/>
        </w:rPr>
      </w:pPr>
    </w:p>
    <w:p>
      <w:pPr>
        <w:spacing w:after="0" w:line="360" w:lineRule="auto"/>
        <w:ind w:firstLine="413" w:firstLineChars="196"/>
        <w:rPr>
          <w:rFonts w:ascii="宋体" w:hAnsi="宋体" w:eastAsia="宋体"/>
          <w:b/>
          <w:sz w:val="21"/>
          <w:szCs w:val="21"/>
        </w:rPr>
      </w:pPr>
      <w:r>
        <w:rPr>
          <w:rFonts w:hint="eastAsia" w:ascii="宋体" w:hAnsi="宋体" w:eastAsia="宋体"/>
          <w:b/>
          <w:sz w:val="21"/>
          <w:szCs w:val="21"/>
        </w:rPr>
        <w:t>三、项目公示时间、报名时间、地点、方式及招标文件售价</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1、项目公示时间：2021年</w:t>
      </w:r>
      <w:r>
        <w:rPr>
          <w:rFonts w:hint="eastAsia" w:ascii="宋体" w:hAnsi="宋体" w:eastAsia="宋体"/>
          <w:sz w:val="21"/>
          <w:szCs w:val="21"/>
          <w:lang w:val="en-US" w:eastAsia="zh-CN"/>
        </w:rPr>
        <w:t>3</w:t>
      </w:r>
      <w:r>
        <w:rPr>
          <w:rFonts w:hint="eastAsia" w:ascii="宋体" w:hAnsi="宋体" w:eastAsia="宋体"/>
          <w:sz w:val="21"/>
          <w:szCs w:val="21"/>
        </w:rPr>
        <w:t>月</w:t>
      </w:r>
      <w:r>
        <w:rPr>
          <w:rFonts w:hint="eastAsia" w:ascii="宋体" w:hAnsi="宋体" w:eastAsia="宋体"/>
          <w:sz w:val="21"/>
          <w:szCs w:val="21"/>
          <w:lang w:val="en-US" w:eastAsia="zh-CN"/>
        </w:rPr>
        <w:t>4</w:t>
      </w:r>
      <w:r>
        <w:rPr>
          <w:rFonts w:hint="eastAsia" w:ascii="宋体" w:hAnsi="宋体" w:eastAsia="宋体"/>
          <w:sz w:val="21"/>
          <w:szCs w:val="21"/>
        </w:rPr>
        <w:t>日起至2021年</w:t>
      </w:r>
      <w:r>
        <w:rPr>
          <w:rFonts w:hint="eastAsia" w:ascii="宋体" w:hAnsi="宋体" w:eastAsia="宋体"/>
          <w:sz w:val="21"/>
          <w:szCs w:val="21"/>
          <w:lang w:val="en-US" w:eastAsia="zh-CN"/>
        </w:rPr>
        <w:t>3</w:t>
      </w:r>
      <w:r>
        <w:rPr>
          <w:rFonts w:hint="eastAsia" w:ascii="宋体" w:hAnsi="宋体" w:eastAsia="宋体"/>
          <w:sz w:val="21"/>
          <w:szCs w:val="21"/>
        </w:rPr>
        <w:t>月</w:t>
      </w:r>
      <w:r>
        <w:rPr>
          <w:rFonts w:hint="eastAsia" w:ascii="宋体" w:hAnsi="宋体" w:eastAsia="宋体"/>
          <w:sz w:val="21"/>
          <w:szCs w:val="21"/>
          <w:lang w:val="en-US" w:eastAsia="zh-CN"/>
        </w:rPr>
        <w:t>11</w:t>
      </w:r>
      <w:r>
        <w:rPr>
          <w:rFonts w:hint="eastAsia" w:ascii="宋体" w:hAnsi="宋体" w:eastAsia="宋体"/>
          <w:sz w:val="21"/>
          <w:szCs w:val="21"/>
        </w:rPr>
        <w:t>日。</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2、报名</w:t>
      </w:r>
      <w:r>
        <w:rPr>
          <w:rFonts w:ascii="宋体" w:hAnsi="宋体" w:eastAsia="宋体"/>
          <w:sz w:val="21"/>
          <w:szCs w:val="21"/>
        </w:rPr>
        <w:t>时间：</w:t>
      </w:r>
      <w:r>
        <w:rPr>
          <w:rFonts w:hint="eastAsia" w:ascii="宋体" w:hAnsi="宋体" w:eastAsia="宋体"/>
          <w:sz w:val="21"/>
          <w:szCs w:val="21"/>
        </w:rPr>
        <w:t>2021年</w:t>
      </w:r>
      <w:r>
        <w:rPr>
          <w:rFonts w:hint="eastAsia" w:ascii="宋体" w:hAnsi="宋体" w:eastAsia="宋体"/>
          <w:sz w:val="21"/>
          <w:szCs w:val="21"/>
          <w:lang w:val="en-US" w:eastAsia="zh-CN"/>
        </w:rPr>
        <w:t>3</w:t>
      </w:r>
      <w:r>
        <w:rPr>
          <w:rFonts w:hint="eastAsia" w:ascii="宋体" w:hAnsi="宋体" w:eastAsia="宋体"/>
          <w:sz w:val="21"/>
          <w:szCs w:val="21"/>
        </w:rPr>
        <w:t>月</w:t>
      </w:r>
      <w:r>
        <w:rPr>
          <w:rFonts w:hint="eastAsia" w:ascii="宋体" w:hAnsi="宋体" w:eastAsia="宋体"/>
          <w:sz w:val="21"/>
          <w:szCs w:val="21"/>
          <w:lang w:val="en-US" w:eastAsia="zh-CN"/>
        </w:rPr>
        <w:t>4</w:t>
      </w:r>
      <w:r>
        <w:rPr>
          <w:rFonts w:hint="eastAsia" w:ascii="宋体" w:hAnsi="宋体" w:eastAsia="宋体"/>
          <w:sz w:val="21"/>
          <w:szCs w:val="21"/>
        </w:rPr>
        <w:t>日起至2021年</w:t>
      </w:r>
      <w:r>
        <w:rPr>
          <w:rFonts w:hint="eastAsia" w:ascii="宋体" w:hAnsi="宋体" w:eastAsia="宋体"/>
          <w:sz w:val="21"/>
          <w:szCs w:val="21"/>
          <w:lang w:val="en-US" w:eastAsia="zh-CN"/>
        </w:rPr>
        <w:t>3</w:t>
      </w:r>
      <w:r>
        <w:rPr>
          <w:rFonts w:hint="eastAsia" w:ascii="宋体" w:hAnsi="宋体" w:eastAsia="宋体"/>
          <w:sz w:val="21"/>
          <w:szCs w:val="21"/>
        </w:rPr>
        <w:t>月</w:t>
      </w:r>
      <w:r>
        <w:rPr>
          <w:rFonts w:hint="eastAsia" w:ascii="宋体" w:hAnsi="宋体" w:eastAsia="宋体"/>
          <w:sz w:val="21"/>
          <w:szCs w:val="21"/>
          <w:lang w:val="en-US" w:eastAsia="zh-CN"/>
        </w:rPr>
        <w:t>11</w:t>
      </w:r>
      <w:r>
        <w:rPr>
          <w:rFonts w:hint="eastAsia" w:ascii="宋体" w:hAnsi="宋体" w:eastAsia="宋体"/>
          <w:sz w:val="21"/>
          <w:szCs w:val="21"/>
        </w:rPr>
        <w:t xml:space="preserve">日（节假日除外），上午9：00～12：00，下午14：00～17：00（北京时间）。 </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3、项目报名地点：东莞市南城街道鸿福西路81号国际商会大厦706室。</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联系人：黄雯静</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联系电话：0769-21682660</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4、报名方式：现场报名。</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投标人在购买招标文件时须提供如下证明材料：《营业执照》复印件（加盖公章）或《事业单位法人证书》复印件（加盖公章）或其他主体证书复印件（加盖公章）.</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5、招标文件售价：每套人民币150元。</w:t>
      </w:r>
    </w:p>
    <w:p>
      <w:pPr>
        <w:spacing w:after="0" w:line="360" w:lineRule="auto"/>
        <w:ind w:firstLine="411" w:firstLineChars="196"/>
        <w:rPr>
          <w:rFonts w:ascii="宋体" w:hAnsi="宋体" w:eastAsia="宋体"/>
          <w:sz w:val="21"/>
          <w:szCs w:val="21"/>
        </w:rPr>
      </w:pPr>
      <w:r>
        <w:rPr>
          <w:rFonts w:hint="eastAsia" w:ascii="宋体" w:hAnsi="宋体" w:eastAsia="宋体"/>
          <w:sz w:val="21"/>
          <w:szCs w:val="21"/>
        </w:rPr>
        <w:t>6、购买了招标文件，而不参加投标的投标人，请在开标日期三日前以纸质版形式通知采购代理机构。</w:t>
      </w:r>
    </w:p>
    <w:p>
      <w:pPr>
        <w:spacing w:after="0" w:line="360" w:lineRule="auto"/>
        <w:ind w:firstLine="411" w:firstLineChars="196"/>
        <w:rPr>
          <w:rFonts w:ascii="宋体" w:hAnsi="宋体" w:eastAsia="宋体"/>
          <w:sz w:val="21"/>
          <w:szCs w:val="21"/>
        </w:rPr>
      </w:pPr>
    </w:p>
    <w:p>
      <w:pPr>
        <w:spacing w:after="0" w:line="360" w:lineRule="auto"/>
        <w:ind w:firstLine="413" w:firstLineChars="196"/>
        <w:rPr>
          <w:rFonts w:ascii="宋体" w:hAnsi="宋体" w:eastAsia="宋体"/>
          <w:b/>
          <w:sz w:val="21"/>
          <w:szCs w:val="21"/>
        </w:rPr>
      </w:pPr>
      <w:r>
        <w:rPr>
          <w:rFonts w:hint="eastAsia" w:ascii="宋体" w:hAnsi="宋体" w:eastAsia="宋体"/>
          <w:b/>
          <w:sz w:val="21"/>
          <w:szCs w:val="21"/>
        </w:rPr>
        <w:t>四、投标截止时间、开标时间及地点</w:t>
      </w:r>
    </w:p>
    <w:p>
      <w:pPr>
        <w:spacing w:after="0" w:line="360" w:lineRule="auto"/>
        <w:ind w:firstLine="420" w:firstLineChars="200"/>
        <w:rPr>
          <w:rFonts w:ascii="宋体" w:hAnsi="宋体" w:eastAsia="宋体"/>
          <w:bCs/>
          <w:sz w:val="21"/>
          <w:szCs w:val="21"/>
        </w:rPr>
      </w:pPr>
      <w:r>
        <w:rPr>
          <w:rFonts w:hint="eastAsia" w:ascii="宋体" w:hAnsi="宋体" w:eastAsia="宋体"/>
          <w:bCs/>
          <w:sz w:val="21"/>
          <w:szCs w:val="21"/>
        </w:rPr>
        <w:t>1、递交投标文件时间：2021年</w:t>
      </w:r>
      <w:r>
        <w:rPr>
          <w:rFonts w:hint="eastAsia" w:ascii="宋体" w:hAnsi="宋体" w:eastAsia="宋体"/>
          <w:bCs/>
          <w:sz w:val="21"/>
          <w:szCs w:val="21"/>
          <w:lang w:val="en-US" w:eastAsia="zh-CN"/>
        </w:rPr>
        <w:t>4</w:t>
      </w:r>
      <w:r>
        <w:rPr>
          <w:rFonts w:hint="eastAsia" w:ascii="宋体" w:hAnsi="宋体" w:eastAsia="宋体"/>
          <w:bCs/>
          <w:sz w:val="21"/>
          <w:szCs w:val="21"/>
        </w:rPr>
        <w:t>月</w:t>
      </w:r>
      <w:r>
        <w:rPr>
          <w:rFonts w:hint="eastAsia" w:ascii="宋体" w:hAnsi="宋体" w:eastAsia="宋体"/>
          <w:bCs/>
          <w:sz w:val="21"/>
          <w:szCs w:val="21"/>
          <w:lang w:val="en-US" w:eastAsia="zh-CN"/>
        </w:rPr>
        <w:t>6</w:t>
      </w:r>
      <w:r>
        <w:rPr>
          <w:rFonts w:hint="eastAsia" w:ascii="宋体" w:hAnsi="宋体" w:eastAsia="宋体"/>
          <w:bCs/>
          <w:sz w:val="21"/>
          <w:szCs w:val="21"/>
        </w:rPr>
        <w:t>日下午14：00～14：30。</w:t>
      </w:r>
    </w:p>
    <w:p>
      <w:pPr>
        <w:spacing w:after="0" w:line="360" w:lineRule="auto"/>
        <w:ind w:firstLine="420" w:firstLineChars="200"/>
        <w:rPr>
          <w:rFonts w:ascii="宋体" w:hAnsi="宋体" w:eastAsia="宋体"/>
          <w:bCs/>
          <w:sz w:val="21"/>
          <w:szCs w:val="21"/>
        </w:rPr>
      </w:pPr>
      <w:r>
        <w:rPr>
          <w:rFonts w:hint="eastAsia" w:ascii="宋体" w:hAnsi="宋体" w:eastAsia="宋体"/>
          <w:bCs/>
          <w:sz w:val="21"/>
          <w:szCs w:val="21"/>
        </w:rPr>
        <w:t>2、</w:t>
      </w:r>
      <w:r>
        <w:rPr>
          <w:rFonts w:ascii="宋体" w:hAnsi="宋体" w:eastAsia="宋体"/>
          <w:bCs/>
          <w:sz w:val="21"/>
          <w:szCs w:val="21"/>
        </w:rPr>
        <w:t>投标截止</w:t>
      </w:r>
      <w:r>
        <w:rPr>
          <w:rFonts w:hint="eastAsia" w:ascii="宋体" w:hAnsi="宋体" w:eastAsia="宋体"/>
          <w:bCs/>
          <w:sz w:val="21"/>
          <w:szCs w:val="21"/>
        </w:rPr>
        <w:t>及开标时间：2021年</w:t>
      </w:r>
      <w:r>
        <w:rPr>
          <w:rFonts w:hint="eastAsia" w:ascii="宋体" w:hAnsi="宋体" w:eastAsia="宋体"/>
          <w:bCs/>
          <w:sz w:val="21"/>
          <w:szCs w:val="21"/>
          <w:lang w:val="en-US" w:eastAsia="zh-CN"/>
        </w:rPr>
        <w:t>4</w:t>
      </w:r>
      <w:r>
        <w:rPr>
          <w:rFonts w:hint="eastAsia" w:ascii="宋体" w:hAnsi="宋体" w:eastAsia="宋体"/>
          <w:bCs/>
          <w:sz w:val="21"/>
          <w:szCs w:val="21"/>
        </w:rPr>
        <w:t>月</w:t>
      </w:r>
      <w:r>
        <w:rPr>
          <w:rFonts w:hint="eastAsia" w:ascii="宋体" w:hAnsi="宋体" w:eastAsia="宋体"/>
          <w:bCs/>
          <w:sz w:val="21"/>
          <w:szCs w:val="21"/>
          <w:lang w:val="en-US" w:eastAsia="zh-CN"/>
        </w:rPr>
        <w:t>6</w:t>
      </w:r>
      <w:r>
        <w:rPr>
          <w:rFonts w:hint="eastAsia" w:ascii="宋体" w:hAnsi="宋体" w:eastAsia="宋体"/>
          <w:bCs/>
          <w:sz w:val="21"/>
          <w:szCs w:val="21"/>
        </w:rPr>
        <w:t>日下午14时30分。</w:t>
      </w:r>
    </w:p>
    <w:p>
      <w:pPr>
        <w:spacing w:after="0" w:line="360" w:lineRule="auto"/>
        <w:ind w:firstLine="420" w:firstLineChars="200"/>
        <w:rPr>
          <w:rFonts w:ascii="宋体" w:hAnsi="宋体" w:eastAsia="宋体"/>
          <w:bCs/>
          <w:sz w:val="21"/>
          <w:szCs w:val="21"/>
        </w:rPr>
      </w:pPr>
      <w:r>
        <w:rPr>
          <w:rFonts w:hint="eastAsia" w:ascii="宋体" w:hAnsi="宋体" w:eastAsia="宋体"/>
          <w:bCs/>
          <w:sz w:val="21"/>
          <w:szCs w:val="21"/>
        </w:rPr>
        <w:t>3、</w:t>
      </w:r>
      <w:r>
        <w:rPr>
          <w:rFonts w:ascii="宋体" w:hAnsi="宋体" w:eastAsia="宋体"/>
          <w:bCs/>
          <w:sz w:val="21"/>
          <w:szCs w:val="21"/>
        </w:rPr>
        <w:t>开标地点：</w:t>
      </w:r>
      <w:r>
        <w:rPr>
          <w:rFonts w:hint="eastAsia" w:ascii="宋体" w:hAnsi="宋体" w:eastAsia="宋体"/>
          <w:sz w:val="21"/>
          <w:szCs w:val="21"/>
        </w:rPr>
        <w:t>东莞市南城街道鸿福西路81号国际商会大厦</w:t>
      </w:r>
      <w:bookmarkStart w:id="221" w:name="_GoBack"/>
      <w:bookmarkEnd w:id="221"/>
      <w:r>
        <w:rPr>
          <w:rFonts w:hint="eastAsia" w:ascii="宋体" w:hAnsi="宋体" w:eastAsia="宋体"/>
          <w:sz w:val="21"/>
          <w:szCs w:val="21"/>
        </w:rPr>
        <w:t>601室</w:t>
      </w:r>
      <w:r>
        <w:rPr>
          <w:rFonts w:hint="eastAsia" w:ascii="宋体" w:hAnsi="宋体" w:eastAsia="宋体"/>
          <w:bCs/>
          <w:sz w:val="21"/>
          <w:szCs w:val="21"/>
        </w:rPr>
        <w:t>。</w:t>
      </w:r>
    </w:p>
    <w:p>
      <w:pPr>
        <w:spacing w:after="0" w:line="360" w:lineRule="auto"/>
        <w:ind w:firstLine="411" w:firstLineChars="196"/>
        <w:rPr>
          <w:rFonts w:ascii="宋体" w:hAnsi="宋体" w:eastAsia="宋体"/>
          <w:bCs/>
          <w:sz w:val="21"/>
          <w:szCs w:val="21"/>
        </w:rPr>
      </w:pPr>
    </w:p>
    <w:p>
      <w:pPr>
        <w:spacing w:after="0" w:line="360" w:lineRule="auto"/>
        <w:ind w:firstLine="413" w:firstLineChars="196"/>
        <w:rPr>
          <w:rFonts w:ascii="宋体" w:hAnsi="宋体" w:eastAsia="宋体"/>
          <w:bCs/>
          <w:sz w:val="21"/>
          <w:szCs w:val="21"/>
        </w:rPr>
      </w:pPr>
      <w:r>
        <w:rPr>
          <w:rFonts w:hint="eastAsia" w:ascii="宋体" w:hAnsi="宋体" w:eastAsia="宋体"/>
          <w:b/>
          <w:sz w:val="21"/>
          <w:szCs w:val="21"/>
        </w:rPr>
        <w:t>五、采购人及采购代理机构的名称、地址和联系方法：</w:t>
      </w:r>
    </w:p>
    <w:p>
      <w:pPr>
        <w:spacing w:after="0" w:line="360" w:lineRule="auto"/>
        <w:ind w:firstLine="420" w:firstLineChars="200"/>
        <w:rPr>
          <w:rFonts w:hint="eastAsia" w:ascii="宋体" w:hAnsi="宋体" w:eastAsia="宋体"/>
          <w:bCs/>
          <w:color w:val="auto"/>
          <w:sz w:val="21"/>
          <w:szCs w:val="21"/>
          <w:lang w:eastAsia="zh-CN"/>
        </w:rPr>
      </w:pPr>
      <w:r>
        <w:rPr>
          <w:rFonts w:hint="eastAsia" w:ascii="宋体" w:hAnsi="宋体" w:eastAsia="宋体"/>
          <w:bCs/>
          <w:color w:val="auto"/>
          <w:sz w:val="21"/>
          <w:szCs w:val="21"/>
        </w:rPr>
        <w:t>采购人联系人：</w:t>
      </w:r>
      <w:r>
        <w:rPr>
          <w:rFonts w:hint="eastAsia" w:ascii="宋体" w:hAnsi="宋体" w:eastAsia="宋体"/>
          <w:bCs/>
          <w:color w:val="auto"/>
          <w:sz w:val="21"/>
          <w:szCs w:val="21"/>
          <w:lang w:eastAsia="zh-CN"/>
        </w:rPr>
        <w:t>方卫文</w:t>
      </w:r>
    </w:p>
    <w:p>
      <w:pPr>
        <w:spacing w:after="0" w:line="360" w:lineRule="auto"/>
        <w:ind w:firstLine="420" w:firstLineChars="200"/>
        <w:rPr>
          <w:rFonts w:hint="default" w:ascii="宋体" w:hAnsi="宋体" w:eastAsia="宋体"/>
          <w:bCs/>
          <w:color w:val="auto"/>
          <w:sz w:val="21"/>
          <w:szCs w:val="21"/>
          <w:lang w:val="en-US" w:eastAsia="zh-CN"/>
        </w:rPr>
      </w:pPr>
      <w:r>
        <w:rPr>
          <w:rFonts w:hint="eastAsia" w:ascii="宋体" w:hAnsi="宋体" w:eastAsia="宋体"/>
          <w:bCs/>
          <w:color w:val="auto"/>
          <w:sz w:val="21"/>
          <w:szCs w:val="21"/>
        </w:rPr>
        <w:t>地址：东莞市虎门镇</w:t>
      </w:r>
      <w:r>
        <w:rPr>
          <w:rFonts w:hint="eastAsia" w:ascii="宋体" w:hAnsi="宋体" w:eastAsia="宋体"/>
          <w:bCs/>
          <w:color w:val="auto"/>
          <w:sz w:val="21"/>
          <w:szCs w:val="21"/>
          <w:lang w:eastAsia="zh-CN"/>
        </w:rPr>
        <w:t>虎门大道</w:t>
      </w:r>
      <w:r>
        <w:rPr>
          <w:rFonts w:hint="eastAsia" w:ascii="宋体" w:hAnsi="宋体" w:eastAsia="宋体"/>
          <w:bCs/>
          <w:color w:val="auto"/>
          <w:sz w:val="21"/>
          <w:szCs w:val="21"/>
          <w:lang w:val="en-US" w:eastAsia="zh-CN"/>
        </w:rPr>
        <w:t>102号</w:t>
      </w:r>
    </w:p>
    <w:p>
      <w:pPr>
        <w:spacing w:after="0" w:line="360" w:lineRule="auto"/>
        <w:ind w:firstLine="420" w:firstLineChars="200"/>
        <w:rPr>
          <w:rFonts w:hint="default" w:ascii="宋体" w:hAnsi="宋体" w:eastAsia="宋体"/>
          <w:bCs/>
          <w:color w:val="auto"/>
          <w:sz w:val="21"/>
          <w:szCs w:val="21"/>
          <w:lang w:val="en-US" w:eastAsia="zh-CN"/>
        </w:rPr>
      </w:pPr>
      <w:r>
        <w:rPr>
          <w:rFonts w:hint="eastAsia" w:ascii="宋体" w:hAnsi="宋体" w:eastAsia="宋体"/>
          <w:bCs/>
          <w:color w:val="auto"/>
          <w:sz w:val="21"/>
          <w:szCs w:val="21"/>
        </w:rPr>
        <w:t>联系电话：</w:t>
      </w:r>
      <w:r>
        <w:rPr>
          <w:rFonts w:hint="eastAsia" w:ascii="宋体" w:hAnsi="宋体" w:eastAsia="宋体"/>
          <w:bCs/>
          <w:color w:val="auto"/>
          <w:sz w:val="21"/>
          <w:szCs w:val="21"/>
          <w:lang w:val="en-US" w:eastAsia="zh-CN"/>
        </w:rPr>
        <w:t>0769-85101918</w:t>
      </w:r>
    </w:p>
    <w:p>
      <w:pPr>
        <w:spacing w:after="0" w:line="360" w:lineRule="auto"/>
        <w:ind w:firstLine="420" w:firstLineChars="200"/>
        <w:rPr>
          <w:rFonts w:ascii="宋体" w:hAnsi="宋体" w:eastAsia="宋体"/>
          <w:sz w:val="21"/>
          <w:szCs w:val="21"/>
        </w:rPr>
      </w:pP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采购代理机构名称：三方诚信招标有限公司东莞分公司</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地址：东莞市南城街道鸿福西路81号国际商会大厦706室。</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采购代理机构联系人：陈锦涛</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联系电话：0769-21682660-818</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E－ mail：1107730826@qq.com</w:t>
      </w:r>
    </w:p>
    <w:p>
      <w:pPr>
        <w:spacing w:after="0" w:line="360" w:lineRule="auto"/>
        <w:ind w:firstLine="440" w:firstLineChars="200"/>
        <w:rPr>
          <w:rFonts w:eastAsia="宋体"/>
        </w:rPr>
      </w:pPr>
    </w:p>
    <w:p>
      <w:pPr>
        <w:spacing w:line="360" w:lineRule="auto"/>
      </w:pPr>
    </w:p>
    <w:p>
      <w:pPr>
        <w:spacing w:line="360" w:lineRule="auto"/>
        <w:ind w:right="788" w:rightChars="358"/>
        <w:jc w:val="right"/>
      </w:pPr>
    </w:p>
    <w:p>
      <w:pPr>
        <w:spacing w:line="360" w:lineRule="auto"/>
        <w:ind w:right="788" w:rightChars="358"/>
        <w:jc w:val="right"/>
      </w:pPr>
    </w:p>
    <w:p>
      <w:pPr>
        <w:spacing w:line="360" w:lineRule="auto"/>
        <w:ind w:right="788" w:rightChars="358"/>
        <w:jc w:val="right"/>
        <w:rPr>
          <w:rFonts w:ascii="宋体" w:hAnsi="宋体" w:eastAsia="宋体" w:cs="宋体"/>
          <w:sz w:val="21"/>
          <w:szCs w:val="21"/>
        </w:rPr>
      </w:pPr>
      <w:r>
        <w:rPr>
          <w:rFonts w:hint="eastAsia" w:ascii="宋体" w:hAnsi="宋体" w:eastAsia="宋体" w:cs="宋体"/>
          <w:sz w:val="21"/>
          <w:szCs w:val="21"/>
        </w:rPr>
        <w:t xml:space="preserve">    三方诚信招标有限公司东莞分公司</w:t>
      </w:r>
    </w:p>
    <w:p>
      <w:pPr>
        <w:spacing w:line="360" w:lineRule="auto"/>
        <w:ind w:left="6479" w:leftChars="2945"/>
        <w:rPr>
          <w:rFonts w:ascii="宋体" w:hAnsi="宋体" w:eastAsia="宋体" w:cs="宋体"/>
          <w:sz w:val="21"/>
          <w:szCs w:val="21"/>
        </w:rPr>
      </w:pPr>
      <w:r>
        <w:rPr>
          <w:rFonts w:hint="eastAsia" w:ascii="宋体" w:hAnsi="宋体" w:eastAsia="宋体" w:cs="宋体"/>
          <w:sz w:val="21"/>
          <w:szCs w:val="21"/>
        </w:rPr>
        <w:t>2021年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p>
    <w:p>
      <w:pPr>
        <w:ind w:left="6481" w:leftChars="2755" w:hanging="420" w:hangingChars="200"/>
        <w:rPr>
          <w:rFonts w:ascii="黑体" w:hAnsi="宋体" w:eastAsia="黑体"/>
        </w:rPr>
      </w:pPr>
      <w:r>
        <w:rPr>
          <w:rFonts w:hint="eastAsia" w:ascii="宋体" w:hAnsi="宋体" w:eastAsia="宋体" w:cs="宋体"/>
          <w:sz w:val="21"/>
          <w:szCs w:val="21"/>
        </w:rPr>
        <w:br w:type="page"/>
      </w:r>
    </w:p>
    <w:p>
      <w:pPr>
        <w:pStyle w:val="3"/>
        <w:spacing w:before="0" w:after="0" w:line="240" w:lineRule="auto"/>
        <w:rPr>
          <w:sz w:val="28"/>
          <w:szCs w:val="28"/>
        </w:rPr>
      </w:pPr>
      <w:bookmarkStart w:id="1" w:name="_Toc1854"/>
      <w:r>
        <w:rPr>
          <w:rFonts w:hint="eastAsia"/>
          <w:sz w:val="28"/>
          <w:szCs w:val="28"/>
        </w:rPr>
        <w:t>第二部分 相关资料表格</w:t>
      </w:r>
      <w:bookmarkEnd w:id="1"/>
    </w:p>
    <w:p>
      <w:pPr>
        <w:pStyle w:val="4"/>
        <w:spacing w:before="0" w:after="0" w:line="240" w:lineRule="auto"/>
        <w:jc w:val="center"/>
        <w:rPr>
          <w:rFonts w:ascii="宋体" w:hAnsi="宋体" w:eastAsia="宋体" w:cs="宋体"/>
          <w:sz w:val="24"/>
          <w:szCs w:val="24"/>
        </w:rPr>
      </w:pPr>
      <w:bookmarkStart w:id="2" w:name="_Toc1210"/>
      <w:r>
        <w:rPr>
          <w:rFonts w:hint="eastAsia" w:ascii="宋体" w:hAnsi="宋体" w:eastAsia="宋体" w:cs="宋体"/>
          <w:sz w:val="24"/>
          <w:szCs w:val="24"/>
        </w:rPr>
        <w:t>附表一：投标资料表</w:t>
      </w:r>
      <w:bookmarkEnd w:id="2"/>
    </w:p>
    <w:tbl>
      <w:tblPr>
        <w:tblStyle w:val="17"/>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3766"/>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sz w:val="21"/>
                <w:szCs w:val="21"/>
              </w:rPr>
            </w:pPr>
            <w:r>
              <w:rPr>
                <w:rFonts w:hint="eastAsia" w:ascii="宋体" w:hAnsi="宋体" w:eastAsia="宋体"/>
                <w:sz w:val="21"/>
                <w:szCs w:val="21"/>
              </w:rPr>
              <w:t>序号</w:t>
            </w:r>
          </w:p>
        </w:tc>
        <w:tc>
          <w:tcPr>
            <w:tcW w:w="7532" w:type="dxa"/>
            <w:gridSpan w:val="3"/>
            <w:vAlign w:val="center"/>
          </w:tcPr>
          <w:p>
            <w:pPr>
              <w:spacing w:after="0"/>
              <w:jc w:val="center"/>
              <w:rPr>
                <w:rFonts w:ascii="宋体" w:hAnsi="宋体" w:eastAsia="宋体"/>
                <w:b/>
                <w:sz w:val="21"/>
                <w:szCs w:val="21"/>
              </w:rPr>
            </w:pPr>
            <w:r>
              <w:rPr>
                <w:rFonts w:hint="eastAsia" w:ascii="宋体" w:hAnsi="宋体" w:eastAsia="宋体"/>
                <w:b/>
                <w:sz w:val="21"/>
                <w:szCs w:val="21"/>
              </w:rPr>
              <w:t>内</w:t>
            </w:r>
            <w:r>
              <w:rPr>
                <w:rFonts w:ascii="宋体" w:hAnsi="宋体" w:eastAsia="宋体"/>
                <w:b/>
                <w:sz w:val="21"/>
                <w:szCs w:val="21"/>
              </w:rPr>
              <w:t xml:space="preserve">      </w:t>
            </w:r>
            <w:r>
              <w:rPr>
                <w:rFonts w:hint="eastAsia" w:ascii="宋体" w:hAnsi="宋体" w:eastAsia="宋体"/>
                <w:b/>
                <w:sz w:val="21"/>
                <w:szCs w:val="21"/>
              </w:rPr>
              <w:t>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4"/>
            <w:vAlign w:val="center"/>
          </w:tcPr>
          <w:p>
            <w:pPr>
              <w:spacing w:after="0"/>
              <w:jc w:val="center"/>
              <w:rPr>
                <w:rFonts w:ascii="宋体" w:hAnsi="宋体" w:eastAsia="宋体"/>
                <w:b/>
                <w:sz w:val="21"/>
                <w:szCs w:val="21"/>
              </w:rPr>
            </w:pPr>
            <w:r>
              <w:rPr>
                <w:rFonts w:hint="eastAsia" w:ascii="宋体" w:hAnsi="宋体" w:eastAsia="宋体"/>
                <w:b/>
                <w:sz w:val="21"/>
                <w:szCs w:val="21"/>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w:t>
            </w:r>
          </w:p>
        </w:tc>
        <w:tc>
          <w:tcPr>
            <w:tcW w:w="7532" w:type="dxa"/>
            <w:gridSpan w:val="3"/>
            <w:vAlign w:val="center"/>
          </w:tcPr>
          <w:p>
            <w:pPr>
              <w:spacing w:after="0"/>
              <w:rPr>
                <w:rFonts w:ascii="宋体" w:hAnsi="宋体" w:eastAsia="宋体"/>
                <w:b/>
                <w:bCs/>
                <w:sz w:val="21"/>
                <w:szCs w:val="21"/>
              </w:rPr>
            </w:pPr>
            <w:r>
              <w:rPr>
                <w:rFonts w:hint="eastAsia" w:ascii="宋体" w:hAnsi="宋体" w:eastAsia="宋体"/>
                <w:b/>
                <w:bCs/>
                <w:sz w:val="21"/>
                <w:szCs w:val="21"/>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rPr>
                <w:rFonts w:ascii="宋体" w:hAnsi="宋体" w:eastAsia="宋体"/>
                <w:b/>
                <w:bCs/>
                <w:sz w:val="21"/>
                <w:szCs w:val="21"/>
              </w:rPr>
            </w:pPr>
            <w:r>
              <w:rPr>
                <w:rFonts w:hint="eastAsia" w:ascii="宋体" w:hAnsi="宋体" w:eastAsia="宋体"/>
                <w:bCs/>
                <w:sz w:val="21"/>
                <w:szCs w:val="21"/>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2</w:t>
            </w:r>
          </w:p>
        </w:tc>
        <w:tc>
          <w:tcPr>
            <w:tcW w:w="7532" w:type="dxa"/>
            <w:gridSpan w:val="3"/>
            <w:vAlign w:val="center"/>
          </w:tcPr>
          <w:p>
            <w:pPr>
              <w:spacing w:after="0"/>
              <w:rPr>
                <w:rFonts w:ascii="宋体" w:hAnsi="宋体" w:eastAsia="宋体"/>
                <w:b/>
                <w:bCs/>
                <w:sz w:val="21"/>
                <w:szCs w:val="21"/>
              </w:rPr>
            </w:pPr>
            <w:r>
              <w:rPr>
                <w:rFonts w:hint="eastAsia" w:ascii="宋体" w:hAnsi="宋体" w:eastAsia="宋体"/>
                <w:b/>
                <w:bCs/>
                <w:sz w:val="21"/>
                <w:szCs w:val="21"/>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rPr>
                <w:rFonts w:ascii="宋体" w:hAnsi="宋体" w:eastAsia="宋体"/>
                <w:b/>
                <w:bCs/>
                <w:sz w:val="21"/>
                <w:szCs w:val="21"/>
              </w:rPr>
            </w:pPr>
            <w:r>
              <w:rPr>
                <w:rFonts w:hint="eastAsia" w:ascii="宋体" w:hAnsi="宋体" w:eastAsia="宋体"/>
                <w:sz w:val="21"/>
                <w:szCs w:val="21"/>
              </w:rPr>
              <w:t>自有资金。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3</w:t>
            </w:r>
          </w:p>
        </w:tc>
        <w:tc>
          <w:tcPr>
            <w:tcW w:w="7532" w:type="dxa"/>
            <w:gridSpan w:val="3"/>
            <w:vAlign w:val="center"/>
          </w:tcPr>
          <w:p>
            <w:pPr>
              <w:spacing w:after="0"/>
              <w:rPr>
                <w:rFonts w:ascii="宋体" w:hAnsi="宋体" w:eastAsia="宋体"/>
                <w:b/>
                <w:sz w:val="21"/>
                <w:szCs w:val="21"/>
              </w:rPr>
            </w:pPr>
            <w:r>
              <w:rPr>
                <w:rFonts w:hint="eastAsia" w:ascii="宋体" w:hAnsi="宋体" w:eastAsia="宋体"/>
                <w:b/>
                <w:sz w:val="21"/>
                <w:szCs w:val="21"/>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rPr>
                <w:rFonts w:ascii="宋体" w:hAnsi="宋体" w:eastAsia="宋体"/>
                <w:b/>
                <w:sz w:val="21"/>
                <w:szCs w:val="21"/>
              </w:rPr>
            </w:pPr>
            <w:r>
              <w:rPr>
                <w:rFonts w:hint="eastAsia" w:ascii="宋体" w:hAnsi="宋体" w:eastAsia="宋体"/>
                <w:bCs/>
                <w:sz w:val="21"/>
                <w:szCs w:val="21"/>
              </w:rPr>
              <w:t>是</w:t>
            </w:r>
            <w:r>
              <w:rPr>
                <w:rFonts w:hint="eastAsia" w:ascii="宋体" w:hAnsi="宋体" w:eastAsia="宋体"/>
                <w:bCs/>
                <w:sz w:val="21"/>
                <w:szCs w:val="21"/>
              </w:rPr>
              <w:sym w:font="Wingdings" w:char="00A8"/>
            </w:r>
            <w:r>
              <w:rPr>
                <w:rFonts w:hint="eastAsia" w:ascii="宋体" w:hAnsi="宋体" w:eastAsia="宋体"/>
                <w:bCs/>
                <w:sz w:val="21"/>
                <w:szCs w:val="21"/>
              </w:rPr>
              <w:t xml:space="preserve">    否</w:t>
            </w:r>
            <w:r>
              <w:rPr>
                <w:rFonts w:hint="eastAsia" w:ascii="宋体" w:hAnsi="宋体" w:eastAsia="宋体"/>
                <w:bCs/>
                <w:sz w:val="21"/>
                <w:szCs w:val="21"/>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4</w:t>
            </w:r>
          </w:p>
        </w:tc>
        <w:tc>
          <w:tcPr>
            <w:tcW w:w="7532" w:type="dxa"/>
            <w:gridSpan w:val="3"/>
            <w:vAlign w:val="center"/>
          </w:tcPr>
          <w:p>
            <w:pPr>
              <w:spacing w:after="0"/>
              <w:rPr>
                <w:rFonts w:ascii="宋体" w:hAnsi="宋体" w:eastAsia="宋体"/>
                <w:b/>
                <w:sz w:val="21"/>
                <w:szCs w:val="21"/>
              </w:rPr>
            </w:pPr>
            <w:r>
              <w:rPr>
                <w:rFonts w:hint="eastAsia" w:ascii="宋体" w:hAnsi="宋体" w:eastAsia="宋体"/>
                <w:b/>
                <w:sz w:val="21"/>
                <w:szCs w:val="21"/>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rPr>
                <w:rFonts w:ascii="宋体" w:hAnsi="宋体" w:eastAsia="宋体"/>
                <w:b/>
                <w:sz w:val="21"/>
                <w:szCs w:val="21"/>
              </w:rPr>
            </w:pPr>
            <w:r>
              <w:rPr>
                <w:rFonts w:hint="eastAsia" w:ascii="宋体" w:hAnsi="宋体" w:eastAsia="宋体"/>
                <w:bCs/>
                <w:sz w:val="21"/>
                <w:szCs w:val="21"/>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5</w:t>
            </w:r>
          </w:p>
        </w:tc>
        <w:tc>
          <w:tcPr>
            <w:tcW w:w="7532" w:type="dxa"/>
            <w:gridSpan w:val="3"/>
            <w:vAlign w:val="center"/>
          </w:tcPr>
          <w:p>
            <w:pPr>
              <w:spacing w:after="0"/>
              <w:jc w:val="center"/>
              <w:rPr>
                <w:rFonts w:ascii="宋体" w:hAnsi="宋体" w:eastAsia="宋体"/>
                <w:b/>
                <w:sz w:val="21"/>
                <w:szCs w:val="21"/>
              </w:rPr>
            </w:pPr>
            <w:r>
              <w:rPr>
                <w:rFonts w:hint="eastAsia" w:ascii="宋体" w:hAnsi="宋体" w:eastAsia="宋体"/>
                <w:b/>
                <w:sz w:val="21"/>
                <w:szCs w:val="21"/>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sz w:val="21"/>
                <w:szCs w:val="21"/>
              </w:rPr>
            </w:pPr>
          </w:p>
        </w:tc>
        <w:tc>
          <w:tcPr>
            <w:tcW w:w="3766" w:type="dxa"/>
            <w:gridSpan w:val="2"/>
            <w:vAlign w:val="center"/>
          </w:tcPr>
          <w:p>
            <w:pPr>
              <w:spacing w:after="0"/>
              <w:jc w:val="center"/>
              <w:rPr>
                <w:rFonts w:ascii="宋体" w:hAnsi="宋体" w:eastAsia="宋体"/>
                <w:b/>
                <w:sz w:val="21"/>
                <w:szCs w:val="21"/>
              </w:rPr>
            </w:pPr>
            <w:r>
              <w:rPr>
                <w:rFonts w:hint="eastAsia" w:ascii="宋体" w:hAnsi="宋体" w:eastAsia="宋体"/>
                <w:b/>
                <w:sz w:val="21"/>
                <w:szCs w:val="21"/>
              </w:rPr>
              <w:t>三方诚信招标网</w:t>
            </w:r>
          </w:p>
        </w:tc>
        <w:tc>
          <w:tcPr>
            <w:tcW w:w="3766" w:type="dxa"/>
            <w:vAlign w:val="center"/>
          </w:tcPr>
          <w:p>
            <w:pPr>
              <w:spacing w:after="0"/>
              <w:jc w:val="center"/>
              <w:rPr>
                <w:rFonts w:ascii="宋体" w:hAnsi="宋体" w:eastAsia="宋体"/>
                <w:b/>
                <w:sz w:val="21"/>
                <w:szCs w:val="21"/>
              </w:rPr>
            </w:pPr>
            <w:r>
              <w:rPr>
                <w:rFonts w:hint="eastAsia" w:ascii="宋体" w:hAnsi="宋体" w:eastAsia="宋体"/>
                <w:b/>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sz w:val="21"/>
                <w:szCs w:val="21"/>
              </w:rPr>
            </w:pPr>
          </w:p>
        </w:tc>
        <w:tc>
          <w:tcPr>
            <w:tcW w:w="3766" w:type="dxa"/>
            <w:gridSpan w:val="2"/>
            <w:vAlign w:val="center"/>
          </w:tcPr>
          <w:p>
            <w:pPr>
              <w:spacing w:after="0"/>
              <w:jc w:val="center"/>
              <w:rPr>
                <w:rFonts w:ascii="宋体" w:hAnsi="宋体" w:eastAsia="宋体"/>
                <w:b/>
                <w:sz w:val="21"/>
                <w:szCs w:val="21"/>
              </w:rPr>
            </w:pPr>
            <w:r>
              <w:rPr>
                <w:rFonts w:hint="eastAsia" w:ascii="宋体" w:hAnsi="宋体" w:eastAsia="宋体"/>
                <w:bCs/>
                <w:sz w:val="21"/>
                <w:szCs w:val="21"/>
              </w:rPr>
              <w:t>http://www.sfcx.cn/</w:t>
            </w:r>
          </w:p>
        </w:tc>
        <w:tc>
          <w:tcPr>
            <w:tcW w:w="3766" w:type="dxa"/>
            <w:vAlign w:val="center"/>
          </w:tcPr>
          <w:p>
            <w:pPr>
              <w:spacing w:after="0"/>
              <w:jc w:val="center"/>
              <w:rPr>
                <w:rFonts w:ascii="宋体" w:hAnsi="宋体" w:eastAsia="宋体"/>
                <w:b/>
                <w:sz w:val="21"/>
                <w:szCs w:val="21"/>
              </w:rPr>
            </w:pPr>
            <w:r>
              <w:rPr>
                <w:rFonts w:ascii="宋体" w:hAnsi="宋体" w:eastAsia="宋体"/>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629" w:hRule="atLeast"/>
        </w:trPr>
        <w:tc>
          <w:tcPr>
            <w:tcW w:w="8410" w:type="dxa"/>
            <w:gridSpan w:val="4"/>
            <w:vAlign w:val="center"/>
          </w:tcPr>
          <w:p>
            <w:pPr>
              <w:spacing w:after="0"/>
              <w:jc w:val="center"/>
              <w:rPr>
                <w:rFonts w:ascii="宋体" w:hAnsi="宋体" w:eastAsia="宋体"/>
                <w:b/>
                <w:sz w:val="21"/>
                <w:szCs w:val="21"/>
              </w:rPr>
            </w:pPr>
            <w:r>
              <w:rPr>
                <w:rFonts w:hint="eastAsia" w:ascii="宋体" w:hAnsi="宋体" w:eastAsia="宋体"/>
                <w:b/>
                <w:sz w:val="21"/>
                <w:szCs w:val="21"/>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6</w:t>
            </w:r>
          </w:p>
        </w:tc>
        <w:tc>
          <w:tcPr>
            <w:tcW w:w="7532" w:type="dxa"/>
            <w:gridSpan w:val="3"/>
            <w:vAlign w:val="center"/>
          </w:tcPr>
          <w:p>
            <w:pPr>
              <w:spacing w:after="0"/>
              <w:rPr>
                <w:rFonts w:ascii="宋体" w:hAnsi="宋体" w:eastAsia="宋体"/>
                <w:b/>
                <w:sz w:val="21"/>
                <w:szCs w:val="21"/>
              </w:rPr>
            </w:pPr>
            <w:r>
              <w:rPr>
                <w:rFonts w:hint="eastAsia" w:ascii="宋体" w:hAnsi="宋体" w:eastAsia="宋体"/>
                <w:b/>
                <w:sz w:val="21"/>
                <w:szCs w:val="21"/>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rPr>
                <w:rFonts w:ascii="宋体" w:hAnsi="宋体" w:eastAsia="宋体"/>
                <w:b/>
                <w:sz w:val="21"/>
                <w:szCs w:val="21"/>
              </w:rPr>
            </w:pPr>
            <w:r>
              <w:rPr>
                <w:rFonts w:hint="eastAsia" w:ascii="宋体" w:hAnsi="宋体" w:eastAsia="宋体"/>
                <w:sz w:val="21"/>
                <w:szCs w:val="21"/>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7</w:t>
            </w: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b/>
                <w:sz w:val="21"/>
                <w:szCs w:val="21"/>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sz w:val="21"/>
                <w:szCs w:val="21"/>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8</w:t>
            </w: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b/>
                <w:sz w:val="21"/>
                <w:szCs w:val="21"/>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sz w:val="21"/>
                <w:szCs w:val="21"/>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9</w:t>
            </w:r>
          </w:p>
        </w:tc>
        <w:tc>
          <w:tcPr>
            <w:tcW w:w="7532" w:type="dxa"/>
            <w:gridSpan w:val="3"/>
            <w:vAlign w:val="center"/>
          </w:tcPr>
          <w:p>
            <w:pPr>
              <w:spacing w:after="0"/>
              <w:jc w:val="both"/>
              <w:rPr>
                <w:rFonts w:ascii="宋体" w:hAnsi="宋体" w:eastAsia="宋体"/>
                <w:sz w:val="21"/>
                <w:szCs w:val="21"/>
              </w:rPr>
            </w:pPr>
            <w:r>
              <w:rPr>
                <w:rFonts w:hint="eastAsia" w:ascii="宋体" w:hAnsi="宋体" w:eastAsia="宋体"/>
                <w:b/>
                <w:sz w:val="21"/>
                <w:szCs w:val="21"/>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sz w:val="21"/>
                <w:szCs w:val="21"/>
              </w:rPr>
            </w:pPr>
          </w:p>
        </w:tc>
        <w:tc>
          <w:tcPr>
            <w:tcW w:w="7532" w:type="dxa"/>
            <w:gridSpan w:val="3"/>
            <w:vAlign w:val="center"/>
          </w:tcPr>
          <w:p>
            <w:pPr>
              <w:spacing w:after="0"/>
              <w:jc w:val="both"/>
              <w:rPr>
                <w:rFonts w:ascii="宋体" w:hAnsi="宋体" w:eastAsia="宋体"/>
                <w:sz w:val="21"/>
                <w:szCs w:val="21"/>
              </w:rPr>
            </w:pPr>
            <w:r>
              <w:rPr>
                <w:rFonts w:hint="eastAsia" w:ascii="宋体" w:hAnsi="宋体" w:eastAsia="宋体"/>
                <w:sz w:val="21"/>
                <w:szCs w:val="21"/>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10</w:t>
            </w: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sz w:val="21"/>
                <w:szCs w:val="21"/>
              </w:rPr>
              <w:t>★</w:t>
            </w:r>
            <w:r>
              <w:rPr>
                <w:rFonts w:hint="eastAsia" w:ascii="宋体" w:hAnsi="宋体" w:eastAsia="宋体"/>
                <w:b/>
                <w:sz w:val="21"/>
                <w:szCs w:val="21"/>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sz w:val="21"/>
                <w:szCs w:val="21"/>
              </w:rPr>
            </w:pPr>
            <w:r>
              <w:rPr>
                <w:rFonts w:hint="eastAsia" w:ascii="宋体" w:hAnsi="宋体" w:eastAsia="宋体"/>
                <w:sz w:val="21"/>
                <w:szCs w:val="21"/>
              </w:rPr>
              <w:t>（1）投标保证金金额：人民币</w:t>
            </w:r>
            <w:r>
              <w:rPr>
                <w:rFonts w:hint="eastAsia" w:ascii="宋体" w:hAnsi="宋体" w:eastAsia="宋体"/>
                <w:b/>
                <w:sz w:val="21"/>
                <w:szCs w:val="21"/>
              </w:rPr>
              <w:t>柒仟</w:t>
            </w:r>
            <w:r>
              <w:rPr>
                <w:rFonts w:hint="eastAsia" w:ascii="宋体" w:hAnsi="宋体" w:eastAsia="宋体"/>
                <w:sz w:val="21"/>
                <w:szCs w:val="21"/>
              </w:rPr>
              <w:t>元整（￥</w:t>
            </w:r>
            <w:r>
              <w:rPr>
                <w:rFonts w:hint="eastAsia" w:ascii="宋体" w:hAnsi="宋体" w:eastAsia="宋体"/>
                <w:b/>
                <w:sz w:val="21"/>
                <w:szCs w:val="21"/>
              </w:rPr>
              <w:t>7,000.00</w:t>
            </w:r>
            <w:r>
              <w:rPr>
                <w:rFonts w:hint="eastAsia" w:ascii="宋体" w:hAnsi="宋体" w:eastAsia="宋体"/>
                <w:sz w:val="21"/>
                <w:szCs w:val="21"/>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sz w:val="21"/>
                <w:szCs w:val="21"/>
              </w:rPr>
              <w:t>（2）</w:t>
            </w:r>
            <w:r>
              <w:rPr>
                <w:rFonts w:hint="eastAsia" w:ascii="宋体" w:hAnsi="宋体" w:eastAsia="宋体"/>
                <w:sz w:val="21"/>
                <w:szCs w:val="21"/>
                <w:lang w:val="zh-CN"/>
              </w:rPr>
              <w:t>投标保证金须严格按招标文件“第四部分投标人须知”要求提交。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sz w:val="21"/>
                <w:szCs w:val="21"/>
                <w:lang w:val="zh-CN"/>
              </w:rPr>
            </w:pPr>
            <w:r>
              <w:rPr>
                <w:rFonts w:hint="eastAsia" w:ascii="宋体" w:hAnsi="宋体" w:eastAsia="宋体"/>
                <w:sz w:val="21"/>
                <w:szCs w:val="21"/>
                <w:lang w:val="zh-CN"/>
              </w:rPr>
              <w:t>（3）保证金递交账户：</w:t>
            </w:r>
          </w:p>
          <w:p>
            <w:pPr>
              <w:spacing w:after="0"/>
              <w:jc w:val="both"/>
              <w:rPr>
                <w:rFonts w:ascii="宋体" w:hAnsi="宋体" w:eastAsia="宋体"/>
                <w:sz w:val="21"/>
                <w:szCs w:val="21"/>
                <w:lang w:val="zh-CN"/>
              </w:rPr>
            </w:pPr>
            <w:r>
              <w:rPr>
                <w:rFonts w:hint="eastAsia" w:ascii="宋体" w:hAnsi="宋体" w:eastAsia="宋体"/>
                <w:sz w:val="21"/>
                <w:szCs w:val="21"/>
                <w:lang w:val="zh-CN"/>
              </w:rPr>
              <w:t>收款人：三方诚信招标有限公司东莞分公司</w:t>
            </w:r>
          </w:p>
          <w:p>
            <w:pPr>
              <w:spacing w:after="0"/>
              <w:jc w:val="both"/>
              <w:rPr>
                <w:rFonts w:ascii="宋体" w:hAnsi="宋体" w:eastAsia="宋体"/>
                <w:sz w:val="21"/>
                <w:szCs w:val="21"/>
                <w:lang w:val="zh-CN"/>
              </w:rPr>
            </w:pPr>
            <w:r>
              <w:rPr>
                <w:rFonts w:hint="eastAsia" w:ascii="宋体" w:hAnsi="宋体" w:eastAsia="宋体"/>
                <w:sz w:val="21"/>
                <w:szCs w:val="21"/>
                <w:lang w:val="zh-CN"/>
              </w:rPr>
              <w:t>开户行：广发银行股份有限公司东莞南城支行</w:t>
            </w:r>
          </w:p>
          <w:p>
            <w:pPr>
              <w:spacing w:after="0"/>
              <w:jc w:val="both"/>
              <w:rPr>
                <w:rFonts w:ascii="宋体" w:hAnsi="宋体" w:eastAsia="宋体"/>
                <w:sz w:val="21"/>
                <w:szCs w:val="21"/>
              </w:rPr>
            </w:pPr>
            <w:r>
              <w:rPr>
                <w:rFonts w:hint="eastAsia" w:ascii="宋体" w:hAnsi="宋体" w:eastAsia="宋体"/>
                <w:sz w:val="21"/>
                <w:szCs w:val="21"/>
                <w:lang w:val="zh-CN"/>
              </w:rPr>
              <w:t>帐  号：6232590699050024031</w:t>
            </w:r>
          </w:p>
          <w:p>
            <w:pPr>
              <w:spacing w:after="0"/>
              <w:jc w:val="both"/>
              <w:rPr>
                <w:rFonts w:ascii="宋体" w:hAnsi="宋体" w:eastAsia="宋体"/>
                <w:sz w:val="21"/>
                <w:szCs w:val="21"/>
              </w:rPr>
            </w:pPr>
            <w:r>
              <w:rPr>
                <w:rFonts w:hint="eastAsia" w:ascii="宋体" w:hAnsi="宋体" w:eastAsia="宋体"/>
                <w:sz w:val="21"/>
                <w:szCs w:val="21"/>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11</w:t>
            </w:r>
          </w:p>
        </w:tc>
        <w:tc>
          <w:tcPr>
            <w:tcW w:w="7532" w:type="dxa"/>
            <w:gridSpan w:val="3"/>
            <w:vAlign w:val="center"/>
          </w:tcPr>
          <w:p>
            <w:pPr>
              <w:spacing w:after="0"/>
              <w:jc w:val="both"/>
              <w:rPr>
                <w:rFonts w:ascii="宋体" w:hAnsi="宋体" w:eastAsia="宋体"/>
                <w:b/>
                <w:bCs/>
                <w:sz w:val="21"/>
                <w:szCs w:val="21"/>
                <w:lang w:val="zh-CN"/>
              </w:rPr>
            </w:pPr>
            <w:r>
              <w:rPr>
                <w:rFonts w:hint="eastAsia" w:ascii="宋体" w:hAnsi="宋体" w:eastAsia="宋体"/>
                <w:b/>
                <w:bCs/>
                <w:sz w:val="21"/>
                <w:szCs w:val="21"/>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sz w:val="21"/>
                <w:szCs w:val="21"/>
                <w:lang w:val="zh-CN"/>
              </w:rPr>
            </w:pPr>
            <w:r>
              <w:rPr>
                <w:rFonts w:hint="eastAsia" w:ascii="宋体" w:hAnsi="宋体" w:eastAsia="宋体"/>
                <w:sz w:val="21"/>
                <w:szCs w:val="21"/>
                <w:lang w:val="zh-CN"/>
              </w:rPr>
              <w:t>（</w:t>
            </w:r>
            <w:r>
              <w:rPr>
                <w:rFonts w:hint="eastAsia" w:ascii="宋体" w:hAnsi="宋体" w:eastAsia="宋体"/>
                <w:sz w:val="21"/>
                <w:szCs w:val="21"/>
              </w:rPr>
              <w:t>1</w:t>
            </w:r>
            <w:r>
              <w:rPr>
                <w:rFonts w:hint="eastAsia" w:ascii="宋体" w:hAnsi="宋体" w:eastAsia="宋体"/>
                <w:sz w:val="21"/>
                <w:szCs w:val="21"/>
                <w:lang w:val="zh-CN"/>
              </w:rPr>
              <w:t>）未中标的投标人的保证金应当在中标通知书发出后5个工作日内退还，中标投标人的保证金应当在采购合同签订后5个工作日内退还。</w:t>
            </w:r>
          </w:p>
          <w:p>
            <w:pPr>
              <w:spacing w:after="0"/>
              <w:jc w:val="both"/>
              <w:rPr>
                <w:rFonts w:ascii="宋体" w:hAnsi="宋体" w:eastAsia="宋体"/>
                <w:sz w:val="21"/>
                <w:szCs w:val="21"/>
                <w:lang w:val="zh-CN"/>
              </w:rPr>
            </w:pPr>
            <w:r>
              <w:rPr>
                <w:rFonts w:hint="eastAsia" w:ascii="宋体" w:hAnsi="宋体" w:eastAsia="宋体"/>
                <w:sz w:val="21"/>
                <w:szCs w:val="21"/>
                <w:lang w:val="zh-CN"/>
              </w:rPr>
              <w:t>（</w:t>
            </w:r>
            <w:r>
              <w:rPr>
                <w:rFonts w:hint="eastAsia" w:ascii="宋体" w:hAnsi="宋体" w:eastAsia="宋体"/>
                <w:sz w:val="21"/>
                <w:szCs w:val="21"/>
              </w:rPr>
              <w:t>2</w:t>
            </w:r>
            <w:r>
              <w:rPr>
                <w:rFonts w:hint="eastAsia" w:ascii="宋体" w:hAnsi="宋体" w:eastAsia="宋体"/>
                <w:sz w:val="21"/>
                <w:szCs w:val="21"/>
                <w:lang w:val="zh-CN"/>
              </w:rPr>
              <w:t>）为方便退还未中标的投保人的保证金，投标人应制作《投标保证金汇入情况说明》随开标文件一并递交。</w:t>
            </w:r>
          </w:p>
          <w:p>
            <w:pPr>
              <w:spacing w:after="0"/>
              <w:jc w:val="both"/>
              <w:rPr>
                <w:rFonts w:eastAsia="宋体"/>
              </w:rPr>
            </w:pPr>
            <w:r>
              <w:rPr>
                <w:rFonts w:hint="eastAsia" w:ascii="宋体" w:hAnsi="宋体" w:eastAsia="宋体"/>
                <w:sz w:val="21"/>
                <w:szCs w:val="21"/>
                <w:lang w:val="zh-CN"/>
              </w:rPr>
              <w:t>（</w:t>
            </w:r>
            <w:r>
              <w:rPr>
                <w:rFonts w:hint="eastAsia" w:ascii="宋体" w:hAnsi="宋体" w:eastAsia="宋体"/>
                <w:sz w:val="21"/>
                <w:szCs w:val="21"/>
              </w:rPr>
              <w:t>3</w:t>
            </w:r>
            <w:r>
              <w:rPr>
                <w:rFonts w:hint="eastAsia" w:ascii="宋体" w:hAnsi="宋体" w:eastAsia="宋体"/>
                <w:sz w:val="21"/>
                <w:szCs w:val="21"/>
                <w:lang w:val="zh-CN"/>
              </w:rPr>
              <w:t>）投标保证金退还联系电话：</w:t>
            </w:r>
            <w:r>
              <w:rPr>
                <w:rFonts w:hint="eastAsia" w:ascii="宋体" w:hAnsi="宋体" w:eastAsia="宋体"/>
                <w:sz w:val="21"/>
                <w:szCs w:val="21"/>
              </w:rPr>
              <w:t>0769-21862660-801。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12</w:t>
            </w: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sz w:val="21"/>
                <w:szCs w:val="21"/>
              </w:rPr>
              <w:t>★</w:t>
            </w:r>
            <w:r>
              <w:rPr>
                <w:rFonts w:hint="eastAsia" w:ascii="宋体" w:hAnsi="宋体" w:eastAsia="宋体"/>
                <w:b/>
                <w:sz w:val="21"/>
                <w:szCs w:val="21"/>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sz w:val="21"/>
                <w:szCs w:val="21"/>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13</w:t>
            </w:r>
          </w:p>
        </w:tc>
        <w:tc>
          <w:tcPr>
            <w:tcW w:w="7532" w:type="dxa"/>
            <w:gridSpan w:val="3"/>
            <w:vAlign w:val="center"/>
          </w:tcPr>
          <w:p>
            <w:pPr>
              <w:spacing w:after="0"/>
              <w:jc w:val="center"/>
              <w:rPr>
                <w:rFonts w:ascii="宋体" w:hAnsi="宋体" w:eastAsia="宋体"/>
                <w:b/>
                <w:sz w:val="21"/>
                <w:szCs w:val="21"/>
              </w:rPr>
            </w:pPr>
            <w:r>
              <w:rPr>
                <w:rFonts w:hint="eastAsia" w:ascii="宋体" w:hAnsi="宋体" w:eastAsia="宋体"/>
                <w:b/>
                <w:sz w:val="21"/>
                <w:szCs w:val="21"/>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投标文件类型</w:t>
            </w:r>
          </w:p>
        </w:tc>
        <w:tc>
          <w:tcPr>
            <w:tcW w:w="4924" w:type="dxa"/>
            <w:gridSpan w:val="2"/>
            <w:vAlign w:val="center"/>
          </w:tcPr>
          <w:p>
            <w:pPr>
              <w:spacing w:after="0"/>
              <w:jc w:val="center"/>
              <w:rPr>
                <w:rFonts w:ascii="宋体" w:hAnsi="宋体" w:eastAsia="宋体"/>
                <w:b/>
                <w:sz w:val="21"/>
                <w:szCs w:val="21"/>
              </w:rPr>
            </w:pPr>
            <w:r>
              <w:rPr>
                <w:rFonts w:hint="eastAsia" w:ascii="宋体" w:hAnsi="宋体" w:eastAsia="宋体"/>
                <w:b/>
                <w:sz w:val="21"/>
                <w:szCs w:val="21"/>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开标文件</w:t>
            </w:r>
          </w:p>
        </w:tc>
        <w:tc>
          <w:tcPr>
            <w:tcW w:w="4924" w:type="dxa"/>
            <w:gridSpan w:val="2"/>
            <w:vAlign w:val="center"/>
          </w:tcPr>
          <w:p>
            <w:pPr>
              <w:spacing w:after="0"/>
              <w:jc w:val="center"/>
              <w:rPr>
                <w:rFonts w:ascii="宋体" w:hAnsi="宋体" w:eastAsia="宋体"/>
                <w:b/>
                <w:sz w:val="21"/>
                <w:szCs w:val="21"/>
              </w:rPr>
            </w:pPr>
            <w:r>
              <w:rPr>
                <w:rFonts w:hint="eastAsia" w:ascii="宋体" w:hAnsi="宋体" w:eastAsia="宋体"/>
                <w:b/>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投标文件正本</w:t>
            </w:r>
          </w:p>
        </w:tc>
        <w:tc>
          <w:tcPr>
            <w:tcW w:w="4924" w:type="dxa"/>
            <w:gridSpan w:val="2"/>
            <w:vAlign w:val="center"/>
          </w:tcPr>
          <w:p>
            <w:pPr>
              <w:spacing w:after="0"/>
              <w:jc w:val="center"/>
              <w:rPr>
                <w:rFonts w:ascii="宋体" w:hAnsi="宋体" w:eastAsia="宋体"/>
                <w:b/>
                <w:sz w:val="21"/>
                <w:szCs w:val="21"/>
              </w:rPr>
            </w:pPr>
            <w:r>
              <w:rPr>
                <w:rFonts w:hint="eastAsia" w:ascii="宋体" w:hAnsi="宋体" w:eastAsia="宋体"/>
                <w:b/>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537"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投标文件副本</w:t>
            </w:r>
          </w:p>
        </w:tc>
        <w:tc>
          <w:tcPr>
            <w:tcW w:w="4924" w:type="dxa"/>
            <w:gridSpan w:val="2"/>
            <w:vAlign w:val="center"/>
          </w:tcPr>
          <w:p>
            <w:pPr>
              <w:spacing w:after="0"/>
              <w:jc w:val="center"/>
              <w:rPr>
                <w:rFonts w:ascii="宋体" w:hAnsi="宋体" w:eastAsia="宋体"/>
                <w:b/>
                <w:sz w:val="21"/>
                <w:szCs w:val="21"/>
              </w:rPr>
            </w:pPr>
            <w:r>
              <w:rPr>
                <w:rFonts w:hint="eastAsia" w:ascii="宋体" w:hAnsi="宋体" w:eastAsia="宋体"/>
                <w:b/>
                <w:sz w:val="21"/>
                <w:szCs w:val="21"/>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电子文档</w:t>
            </w:r>
          </w:p>
        </w:tc>
        <w:tc>
          <w:tcPr>
            <w:tcW w:w="4924" w:type="dxa"/>
            <w:gridSpan w:val="2"/>
            <w:vAlign w:val="center"/>
          </w:tcPr>
          <w:p>
            <w:pPr>
              <w:spacing w:after="0"/>
              <w:jc w:val="center"/>
              <w:rPr>
                <w:rFonts w:ascii="宋体" w:hAnsi="宋体" w:eastAsia="宋体"/>
                <w:b/>
                <w:sz w:val="21"/>
                <w:szCs w:val="21"/>
              </w:rPr>
            </w:pPr>
            <w:r>
              <w:rPr>
                <w:rFonts w:hint="eastAsia" w:ascii="宋体" w:hAnsi="宋体" w:eastAsia="宋体"/>
                <w:b/>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857" w:hRule="atLeast"/>
        </w:trPr>
        <w:tc>
          <w:tcPr>
            <w:tcW w:w="8410" w:type="dxa"/>
            <w:gridSpan w:val="4"/>
            <w:vAlign w:val="center"/>
          </w:tcPr>
          <w:p>
            <w:pPr>
              <w:spacing w:after="0"/>
              <w:jc w:val="center"/>
              <w:rPr>
                <w:rFonts w:ascii="宋体" w:hAnsi="宋体" w:eastAsia="宋体"/>
                <w:b/>
                <w:sz w:val="21"/>
                <w:szCs w:val="21"/>
              </w:rPr>
            </w:pPr>
            <w:r>
              <w:rPr>
                <w:rFonts w:hint="eastAsia" w:ascii="宋体" w:hAnsi="宋体" w:eastAsia="宋体"/>
                <w:b/>
                <w:sz w:val="21"/>
                <w:szCs w:val="21"/>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14</w:t>
            </w:r>
          </w:p>
        </w:tc>
        <w:tc>
          <w:tcPr>
            <w:tcW w:w="7532" w:type="dxa"/>
            <w:gridSpan w:val="3"/>
            <w:vAlign w:val="center"/>
          </w:tcPr>
          <w:p>
            <w:pPr>
              <w:spacing w:after="0"/>
              <w:jc w:val="both"/>
              <w:rPr>
                <w:rFonts w:ascii="宋体" w:hAnsi="宋体" w:eastAsia="宋体"/>
                <w:sz w:val="21"/>
                <w:szCs w:val="21"/>
              </w:rPr>
            </w:pPr>
            <w:r>
              <w:rPr>
                <w:rFonts w:hint="eastAsia" w:ascii="宋体" w:hAnsi="宋体" w:eastAsia="宋体"/>
                <w:b/>
                <w:sz w:val="21"/>
                <w:szCs w:val="21"/>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sz w:val="21"/>
                <w:szCs w:val="21"/>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15</w:t>
            </w: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b/>
                <w:sz w:val="21"/>
                <w:szCs w:val="21"/>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sz w:val="21"/>
                <w:szCs w:val="21"/>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16（仅适用于政府采购项目）</w:t>
            </w:r>
          </w:p>
        </w:tc>
        <w:tc>
          <w:tcPr>
            <w:tcW w:w="7532" w:type="dxa"/>
            <w:gridSpan w:val="3"/>
            <w:vAlign w:val="center"/>
          </w:tcPr>
          <w:p>
            <w:pPr>
              <w:spacing w:after="0"/>
              <w:jc w:val="both"/>
              <w:rPr>
                <w:rFonts w:ascii="宋体" w:hAnsi="宋体" w:eastAsia="宋体"/>
                <w:sz w:val="21"/>
                <w:szCs w:val="21"/>
              </w:rPr>
            </w:pPr>
            <w:r>
              <w:rPr>
                <w:rFonts w:hint="eastAsia" w:ascii="宋体" w:hAnsi="宋体" w:eastAsia="宋体"/>
                <w:b/>
                <w:sz w:val="21"/>
                <w:szCs w:val="21"/>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04"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sz w:val="21"/>
                <w:szCs w:val="21"/>
              </w:rPr>
            </w:pPr>
            <w:r>
              <w:rPr>
                <w:rFonts w:hint="eastAsia" w:ascii="宋体" w:hAnsi="宋体" w:eastAsia="宋体"/>
                <w:sz w:val="21"/>
                <w:szCs w:val="21"/>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84"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sz w:val="21"/>
                <w:szCs w:val="21"/>
              </w:rPr>
            </w:pPr>
            <w:r>
              <w:rPr>
                <w:rFonts w:hint="eastAsia" w:ascii="宋体" w:hAnsi="宋体" w:eastAsia="宋体"/>
                <w:b/>
                <w:sz w:val="21"/>
                <w:szCs w:val="21"/>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23"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sz w:val="21"/>
                <w:szCs w:val="21"/>
              </w:rPr>
            </w:pPr>
            <w:r>
              <w:rPr>
                <w:rFonts w:hint="eastAsia" w:ascii="宋体" w:hAnsi="宋体" w:eastAsia="宋体"/>
                <w:sz w:val="21"/>
                <w:szCs w:val="21"/>
              </w:rPr>
              <w:t>对于联合协议或者分包意向协议约定小微企业的合同份额占到合同总金额30%以上的，报价给予</w:t>
            </w:r>
            <w:r>
              <w:rPr>
                <w:rFonts w:ascii="宋体" w:hAnsi="宋体" w:eastAsia="宋体"/>
                <w:b/>
                <w:bCs/>
                <w:sz w:val="21"/>
                <w:szCs w:val="21"/>
                <w:u w:val="single"/>
              </w:rPr>
              <w:t>2%</w:t>
            </w:r>
            <w:r>
              <w:rPr>
                <w:rFonts w:hint="eastAsia" w:ascii="宋体" w:hAnsi="宋体" w:eastAsia="宋体"/>
                <w:sz w:val="21"/>
                <w:szCs w:val="21"/>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sz w:val="21"/>
                <w:szCs w:val="21"/>
              </w:rPr>
            </w:pPr>
            <w:r>
              <w:rPr>
                <w:rFonts w:hint="eastAsia" w:ascii="宋体" w:hAnsi="宋体" w:eastAsia="宋体"/>
                <w:b/>
                <w:bCs/>
                <w:sz w:val="21"/>
                <w:szCs w:val="21"/>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sz w:val="21"/>
                <w:szCs w:val="21"/>
              </w:rPr>
            </w:pPr>
            <w:r>
              <w:rPr>
                <w:rFonts w:hint="eastAsia" w:ascii="宋体" w:hAnsi="宋体" w:eastAsia="宋体"/>
                <w:sz w:val="21"/>
                <w:szCs w:val="21"/>
              </w:rPr>
              <w:t>每项节能或环境标志产品折扣3%。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4"/>
            <w:vAlign w:val="center"/>
          </w:tcPr>
          <w:p>
            <w:pPr>
              <w:spacing w:after="0"/>
              <w:jc w:val="center"/>
              <w:rPr>
                <w:rFonts w:ascii="宋体" w:hAnsi="宋体" w:eastAsia="宋体"/>
                <w:b/>
                <w:sz w:val="21"/>
                <w:szCs w:val="21"/>
              </w:rPr>
            </w:pPr>
            <w:r>
              <w:rPr>
                <w:rFonts w:hint="eastAsia" w:ascii="宋体" w:hAnsi="宋体" w:eastAsia="宋体"/>
                <w:b/>
                <w:sz w:val="21"/>
                <w:szCs w:val="21"/>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17</w:t>
            </w:r>
          </w:p>
        </w:tc>
        <w:tc>
          <w:tcPr>
            <w:tcW w:w="7532" w:type="dxa"/>
            <w:gridSpan w:val="3"/>
            <w:shd w:val="clear" w:color="auto" w:fill="auto"/>
            <w:vAlign w:val="center"/>
          </w:tcPr>
          <w:p>
            <w:pPr>
              <w:spacing w:after="0"/>
              <w:jc w:val="both"/>
              <w:rPr>
                <w:rFonts w:ascii="宋体" w:hAnsi="宋体" w:eastAsia="宋体"/>
                <w:b/>
                <w:sz w:val="21"/>
                <w:szCs w:val="21"/>
              </w:rPr>
            </w:pPr>
            <w:r>
              <w:rPr>
                <w:rFonts w:hint="eastAsia" w:ascii="宋体" w:hAnsi="宋体" w:eastAsia="宋体"/>
                <w:b/>
                <w:sz w:val="21"/>
                <w:szCs w:val="21"/>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shd w:val="clear" w:color="auto" w:fill="auto"/>
            <w:vAlign w:val="center"/>
          </w:tcPr>
          <w:p>
            <w:pPr>
              <w:spacing w:after="0"/>
              <w:jc w:val="both"/>
              <w:rPr>
                <w:rFonts w:ascii="宋体" w:hAnsi="宋体" w:eastAsia="宋体"/>
                <w:b/>
                <w:sz w:val="21"/>
                <w:szCs w:val="21"/>
              </w:rPr>
            </w:pPr>
            <w:r>
              <w:rPr>
                <w:rFonts w:hint="eastAsia" w:ascii="宋体" w:hAnsi="宋体" w:eastAsia="宋体"/>
                <w:sz w:val="21"/>
                <w:szCs w:val="21"/>
              </w:rPr>
              <w:t>履约保证金的数额为采购合同金额的5%。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18</w:t>
            </w: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b/>
                <w:sz w:val="21"/>
                <w:szCs w:val="21"/>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widowControl w:val="0"/>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widowControl w:val="0"/>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（2）中标服务费以转账或现金的形式支付。采购代理机构服务费汇入账号：</w:t>
            </w:r>
          </w:p>
          <w:p>
            <w:pPr>
              <w:widowControl w:val="0"/>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收 款 人：三方诚信招标有限公司东莞分公司</w:t>
            </w:r>
          </w:p>
          <w:p>
            <w:pPr>
              <w:widowControl w:val="0"/>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开户银行：中国工商银行东莞市分行</w:t>
            </w:r>
          </w:p>
          <w:p>
            <w:pPr>
              <w:widowControl w:val="0"/>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账　　号：2010021309900018461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4"/>
            <w:vAlign w:val="center"/>
          </w:tcPr>
          <w:p>
            <w:pPr>
              <w:widowControl w:val="0"/>
              <w:tabs>
                <w:tab w:val="left" w:pos="907"/>
              </w:tabs>
              <w:adjustRightInd/>
              <w:snapToGrid/>
              <w:spacing w:after="0"/>
              <w:ind w:firstLine="420" w:firstLineChars="200"/>
              <w:jc w:val="both"/>
              <w:rPr>
                <w:rFonts w:ascii="宋体" w:hAnsi="宋体" w:eastAsia="宋体"/>
                <w:sz w:val="21"/>
                <w:szCs w:val="21"/>
              </w:rPr>
            </w:pPr>
            <w:r>
              <w:rPr>
                <w:rFonts w:hint="eastAsia" w:ascii="宋体" w:hAnsi="宋体" w:eastAsia="宋体"/>
                <w:sz w:val="21"/>
                <w:szCs w:val="21"/>
              </w:rPr>
              <w:t>注：本表关于要采购项目的具体资料，是对投标人须知的具体补充和修改，如有矛盾，应以本资料表为准。</w:t>
            </w:r>
          </w:p>
        </w:tc>
      </w:tr>
    </w:tbl>
    <w:p>
      <w:pPr>
        <w:jc w:val="center"/>
      </w:pPr>
      <w:r>
        <w:rPr>
          <w:rFonts w:hint="eastAsia"/>
        </w:rPr>
        <w:br w:type="page"/>
      </w:r>
    </w:p>
    <w:p>
      <w:pPr>
        <w:pStyle w:val="4"/>
        <w:spacing w:before="0" w:after="0" w:line="240" w:lineRule="auto"/>
        <w:jc w:val="center"/>
        <w:rPr>
          <w:rFonts w:ascii="宋体" w:hAnsi="宋体" w:eastAsia="宋体" w:cs="宋体"/>
          <w:sz w:val="24"/>
          <w:szCs w:val="24"/>
        </w:rPr>
      </w:pPr>
      <w:bookmarkStart w:id="3" w:name="_Toc11083"/>
      <w:r>
        <w:rPr>
          <w:rFonts w:hint="eastAsia" w:ascii="宋体" w:hAnsi="宋体" w:eastAsia="宋体" w:cs="宋体"/>
          <w:sz w:val="24"/>
          <w:szCs w:val="24"/>
        </w:rPr>
        <w:t>附表二：商务技术评分及价格权重表</w:t>
      </w:r>
      <w:bookmarkEnd w:id="3"/>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762"/>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评审项目</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商务评审（</w:t>
            </w:r>
            <w:r>
              <w:rPr>
                <w:rFonts w:hint="eastAsia" w:ascii="宋体" w:eastAsia="宋体" w:cs="宋体"/>
                <w:sz w:val="21"/>
                <w:szCs w:val="21"/>
                <w:lang w:val="en-US" w:eastAsia="zh-CN"/>
              </w:rPr>
              <w:t>15</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90" w:type="dxa"/>
            <w:tcBorders>
              <w:top w:val="single" w:color="auto" w:sz="4" w:space="0"/>
              <w:left w:val="single" w:color="auto" w:sz="4" w:space="0"/>
              <w:right w:val="single" w:color="auto" w:sz="4" w:space="0"/>
            </w:tcBorders>
            <w:noWrap w:val="0"/>
            <w:vAlign w:val="center"/>
          </w:tcPr>
          <w:p>
            <w:pPr>
              <w:pStyle w:val="29"/>
              <w:spacing w:line="34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607" w:type="dxa"/>
            <w:tcBorders>
              <w:top w:val="single" w:color="auto" w:sz="4" w:space="0"/>
              <w:left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kern w:val="2"/>
                <w:sz w:val="21"/>
                <w:szCs w:val="21"/>
              </w:rPr>
            </w:pPr>
            <w:r>
              <w:rPr>
                <w:rFonts w:hint="eastAsia" w:ascii="宋体" w:hAnsi="宋体" w:eastAsia="宋体" w:cs="宋体"/>
                <w:kern w:val="2"/>
                <w:sz w:val="21"/>
                <w:szCs w:val="21"/>
              </w:rPr>
              <w:t>企业认证</w:t>
            </w:r>
          </w:p>
        </w:tc>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3</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before="72" w:beforeLines="20" w:after="72" w:afterLines="20"/>
              <w:ind w:firstLine="420" w:firstLineChars="200"/>
              <w:jc w:val="both"/>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 xml:space="preserve">投标人或投标产品制造商具有的由国家认证认可监督管理部门批准设立的认证机构颁发并在有效期内的证书进行评审： </w:t>
            </w:r>
          </w:p>
          <w:p>
            <w:pPr>
              <w:widowControl w:val="0"/>
              <w:adjustRightInd/>
              <w:snapToGrid/>
              <w:spacing w:before="72" w:beforeLines="20" w:after="72" w:afterLines="20"/>
              <w:ind w:firstLine="420" w:firstLineChars="200"/>
              <w:jc w:val="both"/>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①质量管理体系认证证书的，得</w:t>
            </w:r>
            <w:r>
              <w:rPr>
                <w:rFonts w:hint="eastAsia" w:ascii="宋体" w:hAnsi="宋体" w:eastAsia="宋体" w:cs="宋体"/>
                <w:bCs/>
                <w:kern w:val="2"/>
                <w:sz w:val="21"/>
                <w:szCs w:val="21"/>
                <w:lang w:val="en-US" w:eastAsia="zh-CN"/>
              </w:rPr>
              <w:t>1</w:t>
            </w:r>
            <w:r>
              <w:rPr>
                <w:rFonts w:hint="eastAsia" w:ascii="宋体" w:hAnsi="宋体" w:eastAsia="宋体" w:cs="宋体"/>
                <w:bCs/>
                <w:kern w:val="2"/>
                <w:sz w:val="21"/>
                <w:szCs w:val="21"/>
                <w:lang w:val="zh-CN"/>
              </w:rPr>
              <w:t>分；</w:t>
            </w:r>
          </w:p>
          <w:p>
            <w:pPr>
              <w:widowControl w:val="0"/>
              <w:adjustRightInd/>
              <w:snapToGrid/>
              <w:spacing w:before="72" w:beforeLines="20" w:after="72" w:afterLines="20"/>
              <w:ind w:firstLine="420" w:firstLineChars="200"/>
              <w:jc w:val="both"/>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②环境管理体系认证证书的，得</w:t>
            </w:r>
            <w:r>
              <w:rPr>
                <w:rFonts w:hint="eastAsia" w:ascii="宋体" w:hAnsi="宋体" w:eastAsia="宋体" w:cs="宋体"/>
                <w:bCs/>
                <w:kern w:val="2"/>
                <w:sz w:val="21"/>
                <w:szCs w:val="21"/>
                <w:lang w:val="en-US" w:eastAsia="zh-CN"/>
              </w:rPr>
              <w:t>1</w:t>
            </w:r>
            <w:r>
              <w:rPr>
                <w:rFonts w:hint="eastAsia" w:ascii="宋体" w:hAnsi="宋体" w:eastAsia="宋体" w:cs="宋体"/>
                <w:bCs/>
                <w:kern w:val="2"/>
                <w:sz w:val="21"/>
                <w:szCs w:val="21"/>
                <w:lang w:val="zh-CN"/>
              </w:rPr>
              <w:t>分。</w:t>
            </w:r>
          </w:p>
          <w:p>
            <w:pPr>
              <w:widowControl w:val="0"/>
              <w:adjustRightInd/>
              <w:snapToGrid/>
              <w:spacing w:before="72" w:beforeLines="20" w:after="72" w:afterLines="20"/>
              <w:ind w:firstLine="420" w:firstLineChars="200"/>
              <w:jc w:val="both"/>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③职业健康安全管理体系认证证书的，得</w:t>
            </w:r>
            <w:r>
              <w:rPr>
                <w:rFonts w:hint="eastAsia" w:ascii="宋体" w:hAnsi="宋体" w:eastAsia="宋体" w:cs="宋体"/>
                <w:bCs/>
                <w:kern w:val="2"/>
                <w:sz w:val="21"/>
                <w:szCs w:val="21"/>
                <w:lang w:val="en-US" w:eastAsia="zh-CN"/>
              </w:rPr>
              <w:t>1</w:t>
            </w:r>
            <w:r>
              <w:rPr>
                <w:rFonts w:hint="eastAsia" w:ascii="宋体" w:hAnsi="宋体" w:eastAsia="宋体" w:cs="宋体"/>
                <w:bCs/>
                <w:kern w:val="2"/>
                <w:sz w:val="21"/>
                <w:szCs w:val="21"/>
                <w:lang w:val="zh-CN"/>
              </w:rPr>
              <w:t>分</w:t>
            </w:r>
          </w:p>
          <w:p>
            <w:pPr>
              <w:widowControl w:val="0"/>
              <w:adjustRightInd/>
              <w:snapToGrid/>
              <w:spacing w:before="72" w:beforeLines="20" w:after="72" w:afterLines="20"/>
              <w:ind w:firstLine="420" w:firstLineChars="200"/>
              <w:jc w:val="both"/>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注：须提供有效证书复印件及中国国家认证认可监督管理委员会认证查询截图（http://cx.cnca.cn/CertECloud/index/index/page）加盖投标人公章。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业绩情况</w:t>
            </w:r>
          </w:p>
        </w:tc>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val="en-US" w:eastAsia="zh-CN"/>
              </w:rPr>
              <w:t>6</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根据投标人或投标产品制造商具有环卫作业车辆业绩进行评审，每提供一项得</w:t>
            </w:r>
            <w:r>
              <w:rPr>
                <w:rFonts w:hint="eastAsia" w:ascii="宋体" w:hAnsi="宋体" w:eastAsia="宋体" w:cs="宋体"/>
                <w:bCs/>
                <w:color w:val="000000"/>
                <w:kern w:val="2"/>
                <w:sz w:val="21"/>
                <w:szCs w:val="21"/>
                <w:lang w:val="en-US" w:eastAsia="zh-CN"/>
              </w:rPr>
              <w:t>3</w:t>
            </w:r>
            <w:r>
              <w:rPr>
                <w:rFonts w:hint="eastAsia" w:ascii="宋体" w:hAnsi="宋体" w:eastAsia="宋体" w:cs="宋体"/>
                <w:bCs/>
                <w:color w:val="000000"/>
                <w:kern w:val="2"/>
                <w:sz w:val="21"/>
                <w:szCs w:val="21"/>
                <w:lang w:val="zh-CN"/>
              </w:rPr>
              <w:t>分，本项最高得</w:t>
            </w:r>
            <w:r>
              <w:rPr>
                <w:rFonts w:hint="eastAsia" w:ascii="宋体" w:hAnsi="宋体" w:eastAsia="宋体" w:cs="宋体"/>
                <w:bCs/>
                <w:color w:val="000000"/>
                <w:kern w:val="2"/>
                <w:sz w:val="21"/>
                <w:szCs w:val="21"/>
                <w:lang w:val="en-US" w:eastAsia="zh-CN"/>
              </w:rPr>
              <w:t>6</w:t>
            </w:r>
            <w:r>
              <w:rPr>
                <w:rFonts w:hint="eastAsia" w:ascii="宋体" w:hAnsi="宋体" w:eastAsia="宋体" w:cs="宋体"/>
                <w:bCs/>
                <w:color w:val="000000"/>
                <w:kern w:val="2"/>
                <w:sz w:val="21"/>
                <w:szCs w:val="21"/>
                <w:lang w:val="zh-CN"/>
              </w:rPr>
              <w:t xml:space="preserve">分。 </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注：须提供中标（成交）通知书、合同复印件加盖投标人公章。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kern w:val="2"/>
                <w:sz w:val="21"/>
                <w:szCs w:val="21"/>
              </w:rPr>
            </w:pPr>
            <w:r>
              <w:rPr>
                <w:rFonts w:hint="eastAsia" w:ascii="宋体" w:hAnsi="宋体" w:eastAsia="宋体" w:cs="宋体"/>
                <w:kern w:val="2"/>
                <w:sz w:val="21"/>
                <w:szCs w:val="21"/>
              </w:rPr>
              <w:t>售后服务能力</w:t>
            </w:r>
          </w:p>
        </w:tc>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6</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adjustRightInd/>
              <w:snapToGrid/>
              <w:spacing w:before="72" w:beforeLines="20" w:after="72" w:afterLines="20"/>
              <w:ind w:firstLine="420" w:firstLineChars="200"/>
              <w:jc w:val="both"/>
              <w:rPr>
                <w:rFonts w:hint="eastAsia" w:ascii="宋体" w:hAnsi="宋体" w:eastAsia="宋体" w:cs="宋体"/>
                <w:bCs/>
                <w:kern w:val="2"/>
                <w:sz w:val="21"/>
                <w:szCs w:val="21"/>
                <w:lang w:val="zh-CN"/>
              </w:rPr>
            </w:pPr>
            <w:r>
              <w:rPr>
                <w:rFonts w:hint="eastAsia" w:ascii="宋体" w:hAnsi="宋体" w:eastAsia="宋体" w:cs="宋体"/>
                <w:bCs/>
                <w:kern w:val="2"/>
                <w:sz w:val="21"/>
                <w:szCs w:val="21"/>
                <w:lang w:val="en-US" w:eastAsia="zh-CN"/>
              </w:rPr>
              <w:t>1、</w:t>
            </w:r>
            <w:r>
              <w:rPr>
                <w:rFonts w:hint="eastAsia" w:ascii="宋体" w:hAnsi="宋体" w:eastAsia="宋体" w:cs="宋体"/>
                <w:bCs/>
                <w:kern w:val="2"/>
                <w:sz w:val="21"/>
                <w:szCs w:val="21"/>
                <w:lang w:val="zh-CN"/>
              </w:rPr>
              <w:t>投标人或投标产品制造商具有由全国商品售后服务评价达标认证评审委员会颁发的CTEAS售后服务体系完善程度认证证书进行评审：为七星级的得</w:t>
            </w:r>
            <w:r>
              <w:rPr>
                <w:rFonts w:hint="eastAsia" w:ascii="宋体" w:hAnsi="宋体" w:eastAsia="宋体" w:cs="宋体"/>
                <w:bCs/>
                <w:kern w:val="2"/>
                <w:sz w:val="21"/>
                <w:szCs w:val="21"/>
              </w:rPr>
              <w:t>3</w:t>
            </w:r>
            <w:r>
              <w:rPr>
                <w:rFonts w:hint="eastAsia" w:ascii="宋体" w:hAnsi="宋体" w:eastAsia="宋体" w:cs="宋体"/>
                <w:bCs/>
                <w:kern w:val="2"/>
                <w:sz w:val="21"/>
                <w:szCs w:val="21"/>
                <w:lang w:val="zh-CN"/>
              </w:rPr>
              <w:t>分，为六星级的得</w:t>
            </w:r>
            <w:r>
              <w:rPr>
                <w:rFonts w:hint="eastAsia" w:ascii="宋体" w:hAnsi="宋体" w:eastAsia="宋体" w:cs="宋体"/>
                <w:bCs/>
                <w:kern w:val="2"/>
                <w:sz w:val="21"/>
                <w:szCs w:val="21"/>
              </w:rPr>
              <w:t>2</w:t>
            </w:r>
            <w:r>
              <w:rPr>
                <w:rFonts w:hint="eastAsia" w:ascii="宋体" w:hAnsi="宋体" w:eastAsia="宋体" w:cs="宋体"/>
                <w:bCs/>
                <w:kern w:val="2"/>
                <w:sz w:val="21"/>
                <w:szCs w:val="21"/>
                <w:lang w:val="zh-CN"/>
              </w:rPr>
              <w:t>分，为五星级得的</w:t>
            </w:r>
            <w:r>
              <w:rPr>
                <w:rFonts w:hint="eastAsia" w:ascii="宋体" w:hAnsi="宋体" w:eastAsia="宋体" w:cs="宋体"/>
                <w:bCs/>
                <w:kern w:val="2"/>
                <w:sz w:val="21"/>
                <w:szCs w:val="21"/>
              </w:rPr>
              <w:t>1</w:t>
            </w:r>
            <w:r>
              <w:rPr>
                <w:rFonts w:hint="eastAsia" w:ascii="宋体" w:hAnsi="宋体" w:eastAsia="宋体" w:cs="宋体"/>
                <w:bCs/>
                <w:kern w:val="2"/>
                <w:sz w:val="21"/>
                <w:szCs w:val="21"/>
                <w:lang w:val="zh-CN"/>
              </w:rPr>
              <w:t>分，其他情况不得分。</w:t>
            </w:r>
          </w:p>
          <w:p>
            <w:pPr>
              <w:widowControl w:val="0"/>
              <w:numPr>
                <w:ilvl w:val="0"/>
                <w:numId w:val="0"/>
              </w:numPr>
              <w:adjustRightInd/>
              <w:snapToGrid/>
              <w:spacing w:before="72" w:beforeLines="20" w:after="72" w:afterLines="20"/>
              <w:ind w:firstLine="420" w:firstLineChars="200"/>
              <w:jc w:val="both"/>
              <w:rPr>
                <w:rFonts w:hint="eastAsia" w:ascii="宋体" w:hAnsi="宋体" w:eastAsia="宋体" w:cs="宋体"/>
                <w:bCs/>
                <w:kern w:val="2"/>
                <w:sz w:val="21"/>
                <w:szCs w:val="21"/>
                <w:lang w:val="zh-CN"/>
              </w:rPr>
            </w:pPr>
            <w:r>
              <w:rPr>
                <w:rFonts w:hint="eastAsia" w:ascii="宋体" w:hAnsi="宋体" w:eastAsia="宋体" w:cs="宋体"/>
                <w:bCs/>
                <w:kern w:val="2"/>
                <w:sz w:val="21"/>
                <w:szCs w:val="21"/>
                <w:lang w:val="en-US" w:eastAsia="zh-CN"/>
              </w:rPr>
              <w:t>2、</w:t>
            </w:r>
            <w:r>
              <w:rPr>
                <w:rFonts w:hint="eastAsia" w:ascii="宋体" w:hAnsi="宋体" w:eastAsia="宋体" w:cs="宋体"/>
                <w:bCs/>
                <w:kern w:val="2"/>
                <w:sz w:val="21"/>
                <w:szCs w:val="21"/>
                <w:lang w:val="zh-CN"/>
              </w:rPr>
              <w:t>投标人或投标产品制造商具有由全国商品售后服务评价达标认证评审委员会颁发的售后服务认证证书进行评审：为五星的得</w:t>
            </w:r>
            <w:r>
              <w:rPr>
                <w:rFonts w:hint="eastAsia" w:ascii="宋体" w:hAnsi="宋体" w:eastAsia="宋体" w:cs="宋体"/>
                <w:bCs/>
                <w:kern w:val="2"/>
                <w:sz w:val="21"/>
                <w:szCs w:val="21"/>
                <w:lang w:val="en-US" w:eastAsia="zh-CN"/>
              </w:rPr>
              <w:t>3</w:t>
            </w:r>
            <w:r>
              <w:rPr>
                <w:rFonts w:hint="eastAsia" w:ascii="宋体" w:hAnsi="宋体" w:eastAsia="宋体" w:cs="宋体"/>
                <w:bCs/>
                <w:kern w:val="2"/>
                <w:sz w:val="21"/>
                <w:szCs w:val="21"/>
                <w:lang w:val="zh-CN"/>
              </w:rPr>
              <w:t>分，为四星的得</w:t>
            </w:r>
            <w:r>
              <w:rPr>
                <w:rFonts w:hint="eastAsia" w:ascii="宋体" w:hAnsi="宋体" w:eastAsia="宋体" w:cs="宋体"/>
                <w:bCs/>
                <w:kern w:val="2"/>
                <w:sz w:val="21"/>
                <w:szCs w:val="21"/>
                <w:lang w:val="en-US" w:eastAsia="zh-CN"/>
              </w:rPr>
              <w:t>2</w:t>
            </w:r>
            <w:r>
              <w:rPr>
                <w:rFonts w:hint="eastAsia" w:ascii="宋体" w:hAnsi="宋体" w:eastAsia="宋体" w:cs="宋体"/>
                <w:bCs/>
                <w:kern w:val="2"/>
                <w:sz w:val="21"/>
                <w:szCs w:val="21"/>
                <w:lang w:val="zh-CN"/>
              </w:rPr>
              <w:t>分，为三星的得</w:t>
            </w:r>
            <w:r>
              <w:rPr>
                <w:rFonts w:hint="eastAsia" w:ascii="宋体" w:hAnsi="宋体" w:eastAsia="宋体" w:cs="宋体"/>
                <w:bCs/>
                <w:kern w:val="2"/>
                <w:sz w:val="21"/>
                <w:szCs w:val="21"/>
                <w:lang w:val="en-US" w:eastAsia="zh-CN"/>
              </w:rPr>
              <w:t>1</w:t>
            </w:r>
            <w:r>
              <w:rPr>
                <w:rFonts w:hint="eastAsia" w:ascii="宋体" w:hAnsi="宋体" w:eastAsia="宋体" w:cs="宋体"/>
                <w:bCs/>
                <w:kern w:val="2"/>
                <w:sz w:val="21"/>
                <w:szCs w:val="21"/>
                <w:lang w:val="zh-CN"/>
              </w:rPr>
              <w:t>分，其他情况不得分。</w:t>
            </w:r>
          </w:p>
          <w:p>
            <w:pPr>
              <w:widowControl w:val="0"/>
              <w:numPr>
                <w:ilvl w:val="0"/>
                <w:numId w:val="0"/>
              </w:numPr>
              <w:adjustRightInd/>
              <w:snapToGrid/>
              <w:spacing w:before="72" w:beforeLines="20" w:after="72" w:afterLines="20"/>
              <w:ind w:firstLine="420" w:firstLineChars="200"/>
              <w:jc w:val="both"/>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注：须提供有效证书复印件加盖投标人公章。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pStyle w:val="29"/>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技术评审（</w:t>
            </w:r>
            <w:r>
              <w:rPr>
                <w:rFonts w:hint="eastAsia" w:ascii="宋体" w:eastAsia="宋体" w:cs="宋体"/>
                <w:sz w:val="21"/>
                <w:szCs w:val="21"/>
                <w:lang w:val="en-US" w:eastAsia="zh-CN"/>
              </w:rPr>
              <w:t>55</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kern w:val="2"/>
                <w:sz w:val="21"/>
                <w:szCs w:val="21"/>
              </w:rPr>
            </w:pPr>
            <w:r>
              <w:rPr>
                <w:rFonts w:hint="eastAsia" w:ascii="宋体" w:hAnsi="宋体" w:eastAsia="宋体" w:cs="宋体"/>
                <w:kern w:val="2"/>
                <w:sz w:val="21"/>
                <w:szCs w:val="21"/>
              </w:rPr>
              <w:t>主要产品技术指标响应情况</w:t>
            </w:r>
          </w:p>
        </w:tc>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根据用户需求书中的参数要求带“▲”技术指标条款全部响应为满足的得10分。参数指标不满足或者不响应的每一项扣2分；扣完为止。</w:t>
            </w:r>
          </w:p>
          <w:p>
            <w:pPr>
              <w:widowControl w:val="0"/>
              <w:adjustRightInd/>
              <w:snapToGrid/>
              <w:spacing w:before="72" w:beforeLines="20" w:after="72" w:afterLines="20"/>
              <w:ind w:firstLine="420" w:firstLineChars="200"/>
              <w:jc w:val="both"/>
              <w:rPr>
                <w:rFonts w:hint="eastAsia" w:ascii="宋体" w:hAnsi="宋体" w:eastAsia="宋体" w:cs="宋体"/>
                <w:bCs/>
                <w:kern w:val="2"/>
                <w:sz w:val="21"/>
                <w:szCs w:val="21"/>
                <w:lang w:val="zh-CN"/>
              </w:rPr>
            </w:pPr>
            <w:r>
              <w:rPr>
                <w:rFonts w:hint="eastAsia" w:ascii="宋体" w:hAnsi="宋体" w:eastAsia="宋体" w:cs="宋体"/>
                <w:bCs/>
                <w:color w:val="000000"/>
                <w:kern w:val="2"/>
                <w:sz w:val="21"/>
                <w:szCs w:val="21"/>
                <w:lang w:val="zh-CN"/>
              </w:rPr>
              <w:t>注：用户需求书中产品技术规格</w:t>
            </w:r>
            <w:r>
              <w:rPr>
                <w:rFonts w:hint="eastAsia" w:ascii="宋体" w:hAnsi="宋体" w:eastAsia="宋体" w:cs="宋体"/>
                <w:bCs/>
                <w:kern w:val="2"/>
                <w:sz w:val="21"/>
                <w:szCs w:val="21"/>
                <w:lang w:val="zh-CN"/>
              </w:rPr>
              <w:t>及参数要求以工业和信息化部装备工业发展中心道路机动车辆生产企业及产品信息查询系统网站http://app.miit-eidc.org.cn/miitxxgk/gonggao_xxgk/index.html）发布的车型主要参数查询截图或产品彩页为准，须提供查询截图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车辆工艺情况</w:t>
            </w:r>
          </w:p>
        </w:tc>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根据投标人或投标产品制造商</w:t>
            </w:r>
            <w:r>
              <w:rPr>
                <w:rFonts w:hint="eastAsia" w:ascii="宋体" w:hAnsi="宋体" w:eastAsia="宋体" w:cs="宋体"/>
                <w:color w:val="000000"/>
                <w:kern w:val="2"/>
                <w:sz w:val="21"/>
                <w:szCs w:val="21"/>
              </w:rPr>
              <w:t>车辆工艺情况</w:t>
            </w:r>
            <w:r>
              <w:rPr>
                <w:rFonts w:hint="eastAsia" w:ascii="宋体" w:hAnsi="宋体" w:eastAsia="宋体" w:cs="宋体"/>
                <w:color w:val="000000"/>
                <w:kern w:val="2"/>
                <w:sz w:val="21"/>
                <w:szCs w:val="21"/>
                <w:lang w:val="en-US" w:eastAsia="zh-CN"/>
              </w:rPr>
              <w:t>方案包括但不限于（</w:t>
            </w:r>
            <w:r>
              <w:rPr>
                <w:rFonts w:hint="eastAsia" w:ascii="宋体" w:hAnsi="宋体" w:eastAsia="宋体" w:cs="宋体"/>
                <w:bCs/>
                <w:color w:val="000000"/>
                <w:kern w:val="2"/>
                <w:sz w:val="21"/>
                <w:szCs w:val="21"/>
                <w:lang w:val="zh-CN"/>
              </w:rPr>
              <w:t>所投车辆生产过程、生产工艺（冲压、焊接、机械加工、防腐、装配等方面的工艺）、质量控制方法、工艺标准等）</w:t>
            </w:r>
            <w:r>
              <w:rPr>
                <w:rFonts w:hint="eastAsia" w:ascii="宋体" w:hAnsi="宋体" w:eastAsia="宋体" w:cs="宋体"/>
                <w:bCs/>
                <w:color w:val="000000"/>
                <w:kern w:val="2"/>
                <w:sz w:val="21"/>
                <w:szCs w:val="21"/>
                <w:lang w:val="en-US" w:eastAsia="zh-CN"/>
              </w:rPr>
              <w:t>进行综合评审</w:t>
            </w:r>
            <w:r>
              <w:rPr>
                <w:rFonts w:hint="eastAsia" w:ascii="宋体" w:hAnsi="宋体" w:eastAsia="宋体" w:cs="宋体"/>
                <w:bCs/>
                <w:color w:val="000000"/>
                <w:kern w:val="2"/>
                <w:sz w:val="21"/>
                <w:szCs w:val="21"/>
                <w:lang w:val="zh-CN"/>
              </w:rPr>
              <w:t>：</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en-US" w:eastAsia="zh-CN"/>
              </w:rPr>
              <w:t>①投标人提供的车辆工艺情况方案中：</w:t>
            </w:r>
            <w:r>
              <w:rPr>
                <w:rFonts w:hint="eastAsia" w:ascii="宋体" w:hAnsi="宋体" w:eastAsia="宋体" w:cs="宋体"/>
                <w:bCs/>
                <w:color w:val="000000"/>
                <w:kern w:val="2"/>
                <w:sz w:val="21"/>
                <w:szCs w:val="21"/>
                <w:lang w:val="zh-CN"/>
              </w:rPr>
              <w:t>车辆生产</w:t>
            </w:r>
            <w:r>
              <w:rPr>
                <w:rFonts w:hint="eastAsia" w:ascii="宋体" w:hAnsi="宋体" w:eastAsia="宋体" w:cs="宋体"/>
                <w:bCs/>
                <w:color w:val="000000"/>
                <w:kern w:val="2"/>
                <w:sz w:val="21"/>
                <w:szCs w:val="21"/>
                <w:lang w:val="en-US" w:eastAsia="zh-CN"/>
              </w:rPr>
              <w:t>程序</w:t>
            </w:r>
            <w:r>
              <w:rPr>
                <w:rFonts w:hint="eastAsia" w:ascii="宋体" w:hAnsi="宋体" w:eastAsia="宋体" w:cs="宋体"/>
                <w:bCs/>
                <w:color w:val="000000"/>
                <w:kern w:val="2"/>
                <w:sz w:val="21"/>
                <w:szCs w:val="21"/>
                <w:lang w:val="zh-CN"/>
              </w:rPr>
              <w:t>规范，生产工艺</w:t>
            </w:r>
            <w:r>
              <w:rPr>
                <w:rFonts w:hint="eastAsia" w:ascii="宋体" w:hAnsi="宋体" w:eastAsia="宋体" w:cs="宋体"/>
                <w:bCs/>
                <w:color w:val="000000"/>
                <w:kern w:val="2"/>
                <w:sz w:val="21"/>
                <w:szCs w:val="21"/>
                <w:lang w:val="en-US" w:eastAsia="zh-CN"/>
              </w:rPr>
              <w:t>完善</w:t>
            </w:r>
            <w:r>
              <w:rPr>
                <w:rFonts w:hint="eastAsia" w:ascii="宋体" w:hAnsi="宋体" w:eastAsia="宋体" w:cs="宋体"/>
                <w:bCs/>
                <w:color w:val="000000"/>
                <w:kern w:val="2"/>
                <w:sz w:val="21"/>
                <w:szCs w:val="21"/>
                <w:lang w:val="zh-CN"/>
              </w:rPr>
              <w:t>，质量控制方法科学合理的，得</w:t>
            </w:r>
            <w:r>
              <w:rPr>
                <w:rFonts w:hint="eastAsia" w:ascii="宋体" w:hAnsi="宋体" w:eastAsia="宋体" w:cs="宋体"/>
                <w:bCs/>
                <w:color w:val="000000"/>
                <w:kern w:val="2"/>
                <w:sz w:val="21"/>
                <w:szCs w:val="21"/>
                <w:lang w:val="en-US" w:eastAsia="zh-CN"/>
              </w:rPr>
              <w:t>10</w:t>
            </w:r>
            <w:r>
              <w:rPr>
                <w:rFonts w:hint="eastAsia" w:ascii="宋体" w:hAnsi="宋体" w:eastAsia="宋体" w:cs="宋体"/>
                <w:bCs/>
                <w:color w:val="000000"/>
                <w:kern w:val="2"/>
                <w:sz w:val="21"/>
                <w:szCs w:val="21"/>
                <w:lang w:val="zh-CN"/>
              </w:rPr>
              <w:t>分；</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②</w:t>
            </w:r>
            <w:r>
              <w:rPr>
                <w:rFonts w:hint="eastAsia" w:ascii="宋体" w:hAnsi="宋体" w:eastAsia="宋体" w:cs="宋体"/>
                <w:bCs/>
                <w:color w:val="000000"/>
                <w:kern w:val="2"/>
                <w:sz w:val="21"/>
                <w:szCs w:val="21"/>
                <w:lang w:val="en-US" w:eastAsia="zh-CN"/>
              </w:rPr>
              <w:t>投标人提供的车辆工艺情况方案中：</w:t>
            </w:r>
            <w:r>
              <w:rPr>
                <w:rFonts w:hint="eastAsia" w:ascii="宋体" w:hAnsi="宋体" w:eastAsia="宋体" w:cs="宋体"/>
                <w:bCs/>
                <w:color w:val="000000"/>
                <w:kern w:val="2"/>
                <w:sz w:val="21"/>
                <w:szCs w:val="21"/>
                <w:lang w:val="zh-CN"/>
              </w:rPr>
              <w:t>车辆生产</w:t>
            </w:r>
            <w:r>
              <w:rPr>
                <w:rFonts w:hint="eastAsia" w:ascii="宋体" w:hAnsi="宋体" w:eastAsia="宋体" w:cs="宋体"/>
                <w:bCs/>
                <w:color w:val="000000"/>
                <w:kern w:val="2"/>
                <w:sz w:val="21"/>
                <w:szCs w:val="21"/>
                <w:lang w:val="en-US" w:eastAsia="zh-CN"/>
              </w:rPr>
              <w:t>程序欠缺</w:t>
            </w:r>
            <w:r>
              <w:rPr>
                <w:rFonts w:hint="eastAsia" w:ascii="宋体" w:hAnsi="宋体" w:eastAsia="宋体" w:cs="宋体"/>
                <w:bCs/>
                <w:color w:val="000000"/>
                <w:kern w:val="2"/>
                <w:sz w:val="21"/>
                <w:szCs w:val="21"/>
                <w:lang w:val="zh-CN"/>
              </w:rPr>
              <w:t>规范性，生产工艺欠缺完善性，质量控制方法基本合理的，得</w:t>
            </w:r>
            <w:r>
              <w:rPr>
                <w:rFonts w:hint="eastAsia" w:ascii="宋体" w:hAnsi="宋体" w:eastAsia="宋体" w:cs="宋体"/>
                <w:bCs/>
                <w:color w:val="000000"/>
                <w:kern w:val="2"/>
                <w:sz w:val="21"/>
                <w:szCs w:val="21"/>
                <w:lang w:val="en-US" w:eastAsia="zh-CN"/>
              </w:rPr>
              <w:t>6</w:t>
            </w:r>
            <w:r>
              <w:rPr>
                <w:rFonts w:hint="eastAsia" w:ascii="宋体" w:hAnsi="宋体" w:eastAsia="宋体" w:cs="宋体"/>
                <w:bCs/>
                <w:color w:val="000000"/>
                <w:kern w:val="2"/>
                <w:sz w:val="21"/>
                <w:szCs w:val="21"/>
                <w:lang w:val="zh-CN"/>
              </w:rPr>
              <w:t>分；</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③</w:t>
            </w:r>
            <w:r>
              <w:rPr>
                <w:rFonts w:hint="eastAsia" w:ascii="宋体" w:hAnsi="宋体" w:eastAsia="宋体" w:cs="宋体"/>
                <w:bCs/>
                <w:color w:val="000000"/>
                <w:kern w:val="2"/>
                <w:sz w:val="21"/>
                <w:szCs w:val="21"/>
                <w:lang w:val="en-US" w:eastAsia="zh-CN"/>
              </w:rPr>
              <w:t>投标人提供的车辆工艺情况方案中：</w:t>
            </w:r>
            <w:r>
              <w:rPr>
                <w:rFonts w:hint="eastAsia" w:ascii="宋体" w:hAnsi="宋体" w:eastAsia="宋体" w:cs="宋体"/>
                <w:bCs/>
                <w:color w:val="000000"/>
                <w:kern w:val="2"/>
                <w:sz w:val="21"/>
                <w:szCs w:val="21"/>
                <w:lang w:val="zh-CN"/>
              </w:rPr>
              <w:t>车辆生产</w:t>
            </w:r>
            <w:r>
              <w:rPr>
                <w:rFonts w:hint="eastAsia" w:ascii="宋体" w:hAnsi="宋体" w:eastAsia="宋体" w:cs="宋体"/>
                <w:bCs/>
                <w:color w:val="000000"/>
                <w:kern w:val="2"/>
                <w:sz w:val="21"/>
                <w:szCs w:val="21"/>
                <w:lang w:val="en-US" w:eastAsia="zh-CN"/>
              </w:rPr>
              <w:t>程序不</w:t>
            </w:r>
            <w:r>
              <w:rPr>
                <w:rFonts w:hint="eastAsia" w:ascii="宋体" w:hAnsi="宋体" w:eastAsia="宋体" w:cs="宋体"/>
                <w:bCs/>
                <w:color w:val="000000"/>
                <w:kern w:val="2"/>
                <w:sz w:val="21"/>
                <w:szCs w:val="21"/>
                <w:lang w:val="zh-CN"/>
              </w:rPr>
              <w:t>规范，生产工艺、质量控制方法</w:t>
            </w:r>
            <w:r>
              <w:rPr>
                <w:rFonts w:hint="eastAsia" w:ascii="宋体" w:hAnsi="宋体" w:eastAsia="宋体" w:cs="宋体"/>
                <w:bCs/>
                <w:color w:val="000000"/>
                <w:kern w:val="2"/>
                <w:sz w:val="21"/>
                <w:szCs w:val="21"/>
                <w:lang w:val="en-US" w:eastAsia="zh-CN"/>
              </w:rPr>
              <w:t>不</w:t>
            </w:r>
            <w:r>
              <w:rPr>
                <w:rFonts w:hint="eastAsia" w:ascii="宋体" w:hAnsi="宋体" w:eastAsia="宋体" w:cs="宋体"/>
                <w:bCs/>
                <w:color w:val="000000"/>
                <w:kern w:val="2"/>
                <w:sz w:val="21"/>
                <w:szCs w:val="21"/>
                <w:lang w:val="zh-CN"/>
              </w:rPr>
              <w:t>合理的，得</w:t>
            </w:r>
            <w:r>
              <w:rPr>
                <w:rFonts w:hint="eastAsia" w:ascii="宋体" w:hAnsi="宋体" w:eastAsia="宋体" w:cs="宋体"/>
                <w:bCs/>
                <w:color w:val="000000"/>
                <w:kern w:val="2"/>
                <w:sz w:val="21"/>
                <w:szCs w:val="21"/>
                <w:lang w:val="en-US" w:eastAsia="zh-CN"/>
              </w:rPr>
              <w:t>2</w:t>
            </w:r>
            <w:r>
              <w:rPr>
                <w:rFonts w:hint="eastAsia" w:ascii="宋体" w:hAnsi="宋体" w:eastAsia="宋体" w:cs="宋体"/>
                <w:bCs/>
                <w:color w:val="000000"/>
                <w:kern w:val="2"/>
                <w:sz w:val="21"/>
                <w:szCs w:val="21"/>
                <w:lang w:val="zh-CN"/>
              </w:rPr>
              <w:t>分；</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未提供相应方案的不得分。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车辆性能</w:t>
            </w:r>
          </w:p>
        </w:tc>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en-US" w:eastAsia="zh-CN"/>
              </w:rPr>
            </w:pPr>
            <w:r>
              <w:rPr>
                <w:rFonts w:hint="eastAsia" w:ascii="宋体" w:hAnsi="宋体" w:eastAsia="宋体" w:cs="宋体"/>
                <w:bCs/>
                <w:color w:val="000000"/>
                <w:kern w:val="2"/>
                <w:sz w:val="21"/>
                <w:szCs w:val="21"/>
                <w:lang w:val="zh-CN"/>
              </w:rPr>
              <w:t>投标人或投标产品制造商所投产品在满足招标文件要求的基础上，</w:t>
            </w:r>
            <w:r>
              <w:rPr>
                <w:rFonts w:hint="eastAsia" w:ascii="宋体" w:hAnsi="宋体" w:eastAsia="宋体" w:cs="宋体"/>
                <w:bCs/>
                <w:color w:val="000000"/>
                <w:kern w:val="2"/>
                <w:sz w:val="21"/>
                <w:szCs w:val="21"/>
                <w:lang w:val="en-US" w:eastAsia="zh-CN"/>
              </w:rPr>
              <w:t>根据投标人提供的车辆性能配置方案包括但不限于（</w:t>
            </w:r>
            <w:r>
              <w:rPr>
                <w:rFonts w:hint="eastAsia" w:ascii="宋体" w:hAnsi="宋体" w:eastAsia="宋体" w:cs="宋体"/>
                <w:bCs/>
                <w:color w:val="000000"/>
                <w:kern w:val="2"/>
                <w:sz w:val="21"/>
                <w:szCs w:val="21"/>
                <w:lang w:val="zh-CN"/>
              </w:rPr>
              <w:t>车辆配置、作业性能及操作性、易维护性、现场作业特点</w:t>
            </w:r>
            <w:r>
              <w:rPr>
                <w:rFonts w:hint="eastAsia" w:ascii="宋体" w:hAnsi="宋体" w:eastAsia="宋体" w:cs="宋体"/>
                <w:bCs/>
                <w:color w:val="000000"/>
                <w:kern w:val="2"/>
                <w:sz w:val="21"/>
                <w:szCs w:val="21"/>
                <w:lang w:val="en-US" w:eastAsia="zh-CN"/>
              </w:rPr>
              <w:t>）进行综合评审：</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①</w:t>
            </w:r>
            <w:r>
              <w:rPr>
                <w:rFonts w:hint="eastAsia" w:ascii="宋体" w:hAnsi="宋体" w:eastAsia="宋体" w:cs="宋体"/>
                <w:bCs/>
                <w:color w:val="000000"/>
                <w:kern w:val="2"/>
                <w:sz w:val="21"/>
                <w:szCs w:val="21"/>
                <w:lang w:val="en-US" w:eastAsia="zh-CN"/>
              </w:rPr>
              <w:t>投标人提供的方案中：</w:t>
            </w:r>
            <w:r>
              <w:rPr>
                <w:rFonts w:hint="eastAsia" w:ascii="宋体" w:hAnsi="宋体" w:eastAsia="宋体" w:cs="宋体"/>
                <w:bCs/>
                <w:color w:val="000000"/>
                <w:kern w:val="2"/>
                <w:sz w:val="21"/>
                <w:szCs w:val="21"/>
                <w:lang w:val="zh-CN"/>
              </w:rPr>
              <w:t>车辆性能配置标准高、质量可靠、性能稳定高，满足或优于采购需求得</w:t>
            </w:r>
            <w:r>
              <w:rPr>
                <w:rFonts w:hint="eastAsia" w:ascii="宋体" w:hAnsi="宋体" w:eastAsia="宋体" w:cs="宋体"/>
                <w:bCs/>
                <w:color w:val="000000"/>
                <w:kern w:val="2"/>
                <w:sz w:val="21"/>
                <w:szCs w:val="21"/>
                <w:lang w:val="en-US" w:eastAsia="zh-CN"/>
              </w:rPr>
              <w:t>10</w:t>
            </w:r>
            <w:r>
              <w:rPr>
                <w:rFonts w:hint="eastAsia" w:ascii="宋体" w:hAnsi="宋体" w:eastAsia="宋体" w:cs="宋体"/>
                <w:bCs/>
                <w:color w:val="000000"/>
                <w:kern w:val="2"/>
                <w:sz w:val="21"/>
                <w:szCs w:val="21"/>
                <w:lang w:val="zh-CN"/>
              </w:rPr>
              <w:t>分，</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②</w:t>
            </w:r>
            <w:r>
              <w:rPr>
                <w:rFonts w:hint="eastAsia" w:ascii="宋体" w:hAnsi="宋体" w:eastAsia="宋体" w:cs="宋体"/>
                <w:bCs/>
                <w:color w:val="000000"/>
                <w:kern w:val="2"/>
                <w:sz w:val="21"/>
                <w:szCs w:val="21"/>
                <w:lang w:val="en-US" w:eastAsia="zh-CN"/>
              </w:rPr>
              <w:t>投标人提供的方案中：</w:t>
            </w:r>
            <w:r>
              <w:rPr>
                <w:rFonts w:hint="eastAsia" w:ascii="宋体" w:hAnsi="宋体" w:eastAsia="宋体" w:cs="宋体"/>
                <w:bCs/>
                <w:color w:val="000000"/>
                <w:kern w:val="2"/>
                <w:sz w:val="21"/>
                <w:szCs w:val="21"/>
                <w:lang w:val="zh-CN"/>
              </w:rPr>
              <w:t>车辆性能配置标准一般，质量欠缺可靠性、性能稳定性，基本满足文件要求得</w:t>
            </w:r>
            <w:r>
              <w:rPr>
                <w:rFonts w:hint="eastAsia" w:ascii="宋体" w:hAnsi="宋体" w:eastAsia="宋体" w:cs="宋体"/>
                <w:bCs/>
                <w:color w:val="000000"/>
                <w:kern w:val="2"/>
                <w:sz w:val="21"/>
                <w:szCs w:val="21"/>
                <w:lang w:val="en-US" w:eastAsia="zh-CN"/>
              </w:rPr>
              <w:t>6</w:t>
            </w:r>
            <w:r>
              <w:rPr>
                <w:rFonts w:hint="eastAsia" w:ascii="宋体" w:hAnsi="宋体" w:eastAsia="宋体" w:cs="宋体"/>
                <w:bCs/>
                <w:color w:val="000000"/>
                <w:kern w:val="2"/>
                <w:sz w:val="21"/>
                <w:szCs w:val="21"/>
                <w:lang w:val="zh-CN"/>
              </w:rPr>
              <w:t>分，</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③</w:t>
            </w:r>
            <w:r>
              <w:rPr>
                <w:rFonts w:hint="eastAsia" w:ascii="宋体" w:hAnsi="宋体" w:eastAsia="宋体" w:cs="宋体"/>
                <w:bCs/>
                <w:color w:val="000000"/>
                <w:kern w:val="2"/>
                <w:sz w:val="21"/>
                <w:szCs w:val="21"/>
                <w:lang w:val="en-US" w:eastAsia="zh-CN"/>
              </w:rPr>
              <w:t>投标人提供的方案中：</w:t>
            </w:r>
            <w:r>
              <w:rPr>
                <w:rFonts w:hint="eastAsia" w:ascii="宋体" w:hAnsi="宋体" w:eastAsia="宋体" w:cs="宋体"/>
                <w:bCs/>
                <w:color w:val="000000"/>
                <w:kern w:val="2"/>
                <w:sz w:val="21"/>
                <w:szCs w:val="21"/>
                <w:lang w:val="zh-CN"/>
              </w:rPr>
              <w:t>车辆整体性能技术水平较差的，得</w:t>
            </w:r>
            <w:r>
              <w:rPr>
                <w:rFonts w:hint="eastAsia" w:ascii="宋体" w:hAnsi="宋体" w:eastAsia="宋体" w:cs="宋体"/>
                <w:bCs/>
                <w:color w:val="000000"/>
                <w:kern w:val="2"/>
                <w:sz w:val="21"/>
                <w:szCs w:val="21"/>
                <w:lang w:val="en-US" w:eastAsia="zh-CN"/>
              </w:rPr>
              <w:t>2</w:t>
            </w:r>
            <w:r>
              <w:rPr>
                <w:rFonts w:hint="eastAsia" w:ascii="宋体" w:hAnsi="宋体" w:eastAsia="宋体" w:cs="宋体"/>
                <w:bCs/>
                <w:color w:val="000000"/>
                <w:kern w:val="2"/>
                <w:sz w:val="21"/>
                <w:szCs w:val="21"/>
                <w:lang w:val="zh-CN"/>
              </w:rPr>
              <w:t>分。</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未提供相应材料的不得分。</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en-US" w:eastAsia="zh-CN"/>
              </w:rPr>
            </w:pPr>
            <w:r>
              <w:rPr>
                <w:rFonts w:hint="eastAsia" w:ascii="宋体" w:hAnsi="宋体" w:eastAsia="宋体" w:cs="宋体"/>
                <w:bCs/>
                <w:color w:val="000000"/>
                <w:kern w:val="2"/>
                <w:sz w:val="21"/>
                <w:szCs w:val="21"/>
                <w:lang w:val="en-US" w:eastAsia="zh-CN"/>
              </w:rPr>
              <w:t>注：投标人需在方案中</w:t>
            </w:r>
            <w:r>
              <w:rPr>
                <w:rFonts w:hint="eastAsia" w:ascii="宋体" w:hAnsi="宋体" w:eastAsia="宋体" w:cs="宋体"/>
                <w:bCs/>
                <w:color w:val="000000"/>
                <w:kern w:val="2"/>
                <w:sz w:val="21"/>
                <w:szCs w:val="21"/>
                <w:lang w:val="zh-CN"/>
              </w:rPr>
              <w:t>以视图片加文字的形式</w:t>
            </w:r>
            <w:r>
              <w:rPr>
                <w:rFonts w:hint="eastAsia" w:ascii="宋体" w:hAnsi="宋体" w:eastAsia="宋体" w:cs="宋体"/>
                <w:bCs/>
                <w:color w:val="000000"/>
                <w:kern w:val="2"/>
                <w:sz w:val="21"/>
                <w:szCs w:val="21"/>
                <w:lang w:val="en-US" w:eastAsia="zh-CN"/>
              </w:rPr>
              <w:t>作</w:t>
            </w:r>
            <w:r>
              <w:rPr>
                <w:rFonts w:hint="eastAsia" w:ascii="宋体" w:hAnsi="宋体" w:eastAsia="宋体" w:cs="宋体"/>
                <w:bCs/>
                <w:color w:val="000000"/>
                <w:kern w:val="2"/>
                <w:sz w:val="21"/>
                <w:szCs w:val="21"/>
                <w:lang w:val="zh-CN"/>
              </w:rPr>
              <w:t>详尽描述。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车供货进度安排</w:t>
            </w:r>
          </w:p>
        </w:tc>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根据投标人或投标产品制造商针对本项目</w:t>
            </w:r>
            <w:r>
              <w:rPr>
                <w:rFonts w:hint="eastAsia" w:ascii="宋体" w:hAnsi="宋体" w:eastAsia="宋体" w:cs="宋体"/>
                <w:bCs/>
                <w:color w:val="000000"/>
                <w:kern w:val="2"/>
                <w:sz w:val="21"/>
                <w:szCs w:val="21"/>
                <w:lang w:val="en-US" w:eastAsia="zh-CN"/>
              </w:rPr>
              <w:t>提供</w:t>
            </w:r>
            <w:r>
              <w:rPr>
                <w:rFonts w:hint="eastAsia" w:ascii="宋体" w:hAnsi="宋体" w:eastAsia="宋体" w:cs="宋体"/>
                <w:bCs/>
                <w:color w:val="000000"/>
                <w:kern w:val="2"/>
                <w:sz w:val="21"/>
                <w:szCs w:val="21"/>
                <w:lang w:val="zh-CN"/>
              </w:rPr>
              <w:t>的供货进度安排及保证措施</w:t>
            </w:r>
            <w:r>
              <w:rPr>
                <w:rFonts w:hint="eastAsia" w:ascii="宋体" w:hAnsi="宋体" w:eastAsia="宋体" w:cs="宋体"/>
                <w:bCs/>
                <w:color w:val="000000"/>
                <w:kern w:val="2"/>
                <w:sz w:val="21"/>
                <w:szCs w:val="21"/>
                <w:lang w:val="en-US" w:eastAsia="zh-CN"/>
              </w:rPr>
              <w:t>方案</w:t>
            </w:r>
            <w:r>
              <w:rPr>
                <w:rFonts w:hint="eastAsia" w:ascii="宋体" w:hAnsi="宋体" w:eastAsia="宋体" w:cs="宋体"/>
                <w:bCs/>
                <w:color w:val="000000"/>
                <w:kern w:val="2"/>
                <w:sz w:val="21"/>
                <w:szCs w:val="21"/>
                <w:lang w:val="zh-CN"/>
              </w:rPr>
              <w:t>（包括但不限于供货安装进度计划、人员安排、财力调配、运输说明）进行评审：</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①供货进度安排科学，可操作性强，人员安排合理，运输过程保证措施可靠的，得</w:t>
            </w:r>
            <w:r>
              <w:rPr>
                <w:rFonts w:hint="eastAsia" w:ascii="宋体" w:hAnsi="宋体" w:eastAsia="宋体" w:cs="宋体"/>
                <w:bCs/>
                <w:color w:val="000000"/>
                <w:kern w:val="2"/>
                <w:sz w:val="21"/>
                <w:szCs w:val="21"/>
                <w:lang w:val="en-US" w:eastAsia="zh-CN"/>
              </w:rPr>
              <w:t>10</w:t>
            </w:r>
            <w:r>
              <w:rPr>
                <w:rFonts w:hint="eastAsia" w:ascii="宋体" w:hAnsi="宋体" w:eastAsia="宋体" w:cs="宋体"/>
                <w:bCs/>
                <w:color w:val="000000"/>
                <w:kern w:val="2"/>
                <w:sz w:val="21"/>
                <w:szCs w:val="21"/>
                <w:lang w:val="zh-CN"/>
              </w:rPr>
              <w:t>分；</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②供货进度安排欠缺合理性，可操作性较强，人员安排欠缺合理性，运输过程保证措施欠缺可行性的，得</w:t>
            </w:r>
            <w:r>
              <w:rPr>
                <w:rFonts w:hint="eastAsia" w:ascii="宋体" w:hAnsi="宋体" w:eastAsia="宋体" w:cs="宋体"/>
                <w:bCs/>
                <w:color w:val="000000"/>
                <w:kern w:val="2"/>
                <w:sz w:val="21"/>
                <w:szCs w:val="21"/>
                <w:lang w:val="en-US" w:eastAsia="zh-CN"/>
              </w:rPr>
              <w:t>6</w:t>
            </w:r>
            <w:r>
              <w:rPr>
                <w:rFonts w:hint="eastAsia" w:ascii="宋体" w:hAnsi="宋体" w:eastAsia="宋体" w:cs="宋体"/>
                <w:bCs/>
                <w:color w:val="000000"/>
                <w:kern w:val="2"/>
                <w:sz w:val="21"/>
                <w:szCs w:val="21"/>
                <w:lang w:val="zh-CN"/>
              </w:rPr>
              <w:t>分；</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③供货安装进度安排不科学，可操作性低，人员安排不合理，运输过程保证措施不可靠的，得1分；</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未提供相应方案不得分。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售后服务实力及保证</w:t>
            </w:r>
          </w:p>
        </w:tc>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val="en-US" w:eastAsia="zh-CN"/>
              </w:rPr>
              <w:t>8</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根据投标人或投标产品制造商所提供的售后服务方案（包括但不限于服务承诺、质保期、保修范围、应急维修安排、质保期外的维修服务及收费标准）进行评审：</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①售后服务承诺方案规范全面、合理，具有可行性的</w:t>
            </w:r>
            <w:r>
              <w:rPr>
                <w:rFonts w:hint="eastAsia" w:ascii="宋体" w:hAnsi="宋体" w:eastAsia="宋体" w:cs="宋体"/>
                <w:bCs/>
                <w:color w:val="000000"/>
                <w:kern w:val="2"/>
                <w:sz w:val="21"/>
                <w:szCs w:val="21"/>
                <w:lang w:val="en-US" w:eastAsia="zh-CN"/>
              </w:rPr>
              <w:t>8</w:t>
            </w:r>
            <w:r>
              <w:rPr>
                <w:rFonts w:hint="eastAsia" w:ascii="宋体" w:hAnsi="宋体" w:eastAsia="宋体" w:cs="宋体"/>
                <w:bCs/>
                <w:color w:val="000000"/>
                <w:kern w:val="2"/>
                <w:sz w:val="21"/>
                <w:szCs w:val="21"/>
                <w:lang w:val="zh-CN"/>
              </w:rPr>
              <w:t>分；</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②售后服务承诺方案较欠缺规范合理性，可行性</w:t>
            </w:r>
            <w:r>
              <w:rPr>
                <w:rFonts w:hint="eastAsia" w:ascii="宋体" w:hAnsi="宋体" w:eastAsia="宋体" w:cs="宋体"/>
                <w:bCs/>
                <w:color w:val="000000"/>
                <w:kern w:val="2"/>
                <w:sz w:val="21"/>
                <w:szCs w:val="21"/>
                <w:lang w:val="zh-CN" w:eastAsia="zh-CN"/>
              </w:rPr>
              <w:t>不高</w:t>
            </w:r>
            <w:r>
              <w:rPr>
                <w:rFonts w:hint="eastAsia" w:ascii="宋体" w:hAnsi="宋体" w:eastAsia="宋体" w:cs="宋体"/>
                <w:bCs/>
                <w:color w:val="000000"/>
                <w:kern w:val="2"/>
                <w:sz w:val="21"/>
                <w:szCs w:val="21"/>
                <w:lang w:val="zh-CN"/>
              </w:rPr>
              <w:t>的，得</w:t>
            </w:r>
            <w:r>
              <w:rPr>
                <w:rFonts w:hint="eastAsia" w:ascii="宋体" w:hAnsi="宋体" w:eastAsia="宋体" w:cs="宋体"/>
                <w:bCs/>
                <w:color w:val="000000"/>
                <w:kern w:val="2"/>
                <w:sz w:val="21"/>
                <w:szCs w:val="21"/>
                <w:lang w:val="en-US" w:eastAsia="zh-CN"/>
              </w:rPr>
              <w:t>4</w:t>
            </w:r>
            <w:r>
              <w:rPr>
                <w:rFonts w:hint="eastAsia" w:ascii="宋体" w:hAnsi="宋体" w:eastAsia="宋体" w:cs="宋体"/>
                <w:bCs/>
                <w:color w:val="000000"/>
                <w:kern w:val="2"/>
                <w:sz w:val="21"/>
                <w:szCs w:val="21"/>
                <w:lang w:val="zh-CN"/>
              </w:rPr>
              <w:t>分；</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③售后服务承诺方案不规范、不全面、不合理，可行性差的得1分；</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培训方案</w:t>
            </w:r>
          </w:p>
        </w:tc>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val="en-US" w:eastAsia="zh-CN"/>
              </w:rPr>
              <w:t>7</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根据投标人针对本项目所提供培训方案（包括车辆设备的基本结构、主要部件的构造，日常使用操作、保养与管理、常见故障的排除、紧急情况的处理等）进行综合评审：</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①培训方案完整，科学合理，培训内容全面，非常具有可行性的，得</w:t>
            </w:r>
            <w:r>
              <w:rPr>
                <w:rFonts w:hint="eastAsia" w:ascii="宋体" w:hAnsi="宋体" w:eastAsia="宋体" w:cs="宋体"/>
                <w:bCs/>
                <w:color w:val="000000"/>
                <w:kern w:val="2"/>
                <w:sz w:val="21"/>
                <w:szCs w:val="21"/>
                <w:lang w:val="en-US" w:eastAsia="zh-CN"/>
              </w:rPr>
              <w:t>7</w:t>
            </w:r>
            <w:r>
              <w:rPr>
                <w:rFonts w:hint="eastAsia" w:ascii="宋体" w:hAnsi="宋体" w:eastAsia="宋体" w:cs="宋体"/>
                <w:bCs/>
                <w:color w:val="000000"/>
                <w:kern w:val="2"/>
                <w:sz w:val="21"/>
                <w:szCs w:val="21"/>
                <w:lang w:val="zh-CN"/>
              </w:rPr>
              <w:t>分；</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②培训方案较完整，科学性、合理性一般，培训内容较全面，具有可行性的，得</w:t>
            </w:r>
            <w:r>
              <w:rPr>
                <w:rFonts w:hint="eastAsia" w:ascii="宋体" w:hAnsi="宋体" w:eastAsia="宋体" w:cs="宋体"/>
                <w:bCs/>
                <w:color w:val="000000"/>
                <w:kern w:val="2"/>
                <w:sz w:val="21"/>
                <w:szCs w:val="21"/>
                <w:lang w:val="en-US" w:eastAsia="zh-CN"/>
              </w:rPr>
              <w:t>4</w:t>
            </w:r>
            <w:r>
              <w:rPr>
                <w:rFonts w:hint="eastAsia" w:ascii="宋体" w:hAnsi="宋体" w:eastAsia="宋体" w:cs="宋体"/>
                <w:bCs/>
                <w:color w:val="000000"/>
                <w:kern w:val="2"/>
                <w:sz w:val="21"/>
                <w:szCs w:val="21"/>
                <w:lang w:val="zh-CN"/>
              </w:rPr>
              <w:t>分；</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③培训方案不完整、不科学合理，培训内容不全面，不具备可行性的，得1分；</w:t>
            </w:r>
          </w:p>
          <w:p>
            <w:pPr>
              <w:widowControl w:val="0"/>
              <w:adjustRightInd/>
              <w:snapToGrid/>
              <w:spacing w:before="72" w:beforeLines="20" w:after="72" w:afterLines="20"/>
              <w:ind w:firstLine="420" w:firstLineChars="200"/>
              <w:jc w:val="both"/>
              <w:rPr>
                <w:rFonts w:hint="eastAsia" w:ascii="宋体" w:hAnsi="宋体" w:eastAsia="宋体" w:cs="宋体"/>
                <w:bCs/>
                <w:color w:val="000000"/>
                <w:kern w:val="2"/>
                <w:sz w:val="21"/>
                <w:szCs w:val="21"/>
                <w:lang w:val="zh-CN"/>
              </w:rPr>
            </w:pPr>
            <w:r>
              <w:rPr>
                <w:rFonts w:hint="eastAsia" w:ascii="宋体" w:hAnsi="宋体" w:eastAsia="宋体" w:cs="宋体"/>
                <w:bCs/>
                <w:color w:val="000000"/>
                <w:kern w:val="2"/>
                <w:sz w:val="21"/>
                <w:szCs w:val="21"/>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tabs>
                <w:tab w:val="left" w:pos="907"/>
              </w:tabs>
              <w:adjustRightInd/>
              <w:snapToGrid/>
              <w:spacing w:after="0" w:line="360" w:lineRule="exact"/>
              <w:ind w:firstLine="422" w:firstLineChars="200"/>
              <w:jc w:val="both"/>
              <w:rPr>
                <w:rFonts w:hint="eastAsia" w:ascii="宋体" w:hAnsi="宋体" w:eastAsia="宋体" w:cs="宋体"/>
                <w:b/>
                <w:sz w:val="21"/>
                <w:szCs w:val="21"/>
              </w:rPr>
            </w:pPr>
            <w:r>
              <w:rPr>
                <w:rFonts w:hint="eastAsia" w:ascii="宋体" w:hAnsi="宋体" w:eastAsia="宋体" w:cs="宋体"/>
                <w:b/>
                <w:sz w:val="21"/>
                <w:szCs w:val="21"/>
              </w:rPr>
              <w:t>注：</w:t>
            </w:r>
          </w:p>
          <w:p>
            <w:pPr>
              <w:widowControl w:val="0"/>
              <w:tabs>
                <w:tab w:val="left" w:pos="907"/>
              </w:tabs>
              <w:adjustRightInd/>
              <w:snapToGrid/>
              <w:spacing w:after="0" w:line="360" w:lineRule="exact"/>
              <w:ind w:firstLine="422" w:firstLineChars="200"/>
              <w:jc w:val="both"/>
              <w:rPr>
                <w:rFonts w:hint="eastAsia" w:ascii="宋体" w:hAnsi="宋体" w:eastAsia="宋体" w:cs="宋体"/>
                <w:b/>
                <w:sz w:val="21"/>
                <w:szCs w:val="21"/>
              </w:rPr>
            </w:pPr>
            <w:r>
              <w:rPr>
                <w:rFonts w:hint="eastAsia" w:ascii="宋体" w:hAnsi="宋体" w:eastAsia="宋体" w:cs="宋体"/>
                <w:b/>
                <w:sz w:val="21"/>
                <w:szCs w:val="21"/>
              </w:rPr>
              <w:t>（1）无特殊说明外，以上评审项，同一证明文件不重复计分。</w:t>
            </w:r>
          </w:p>
          <w:p>
            <w:pPr>
              <w:widowControl w:val="0"/>
              <w:tabs>
                <w:tab w:val="left" w:pos="907"/>
              </w:tabs>
              <w:adjustRightInd/>
              <w:snapToGrid/>
              <w:spacing w:after="0" w:line="360" w:lineRule="exact"/>
              <w:ind w:firstLine="422" w:firstLineChars="200"/>
              <w:jc w:val="both"/>
              <w:rPr>
                <w:rFonts w:hint="eastAsia" w:ascii="宋体" w:hAnsi="宋体" w:eastAsia="宋体" w:cs="宋体"/>
                <w:b/>
                <w:sz w:val="21"/>
                <w:szCs w:val="21"/>
              </w:rPr>
            </w:pPr>
            <w:r>
              <w:rPr>
                <w:rFonts w:hint="eastAsia" w:ascii="宋体" w:hAnsi="宋体" w:eastAsia="宋体" w:cs="宋体"/>
                <w:b/>
                <w:sz w:val="21"/>
                <w:szCs w:val="21"/>
              </w:rPr>
              <w:t>（2）投标人根据以上评分要求提供的投标材料因模糊不清导致评标委员会无法清晰辨认进行评审的，视为无效材料。</w:t>
            </w:r>
          </w:p>
          <w:p>
            <w:pPr>
              <w:widowControl w:val="0"/>
              <w:tabs>
                <w:tab w:val="left" w:pos="907"/>
              </w:tabs>
              <w:adjustRightInd/>
              <w:snapToGrid/>
              <w:spacing w:after="0" w:line="360" w:lineRule="exact"/>
              <w:ind w:firstLine="422" w:firstLineChars="200"/>
              <w:jc w:val="both"/>
              <w:rPr>
                <w:rFonts w:hint="eastAsia" w:ascii="宋体" w:hAnsi="宋体" w:eastAsia="宋体" w:cs="宋体"/>
                <w:sz w:val="21"/>
                <w:szCs w:val="21"/>
              </w:rPr>
            </w:pPr>
            <w:r>
              <w:rPr>
                <w:rFonts w:hint="eastAsia" w:ascii="宋体" w:hAnsi="宋体" w:eastAsia="宋体" w:cs="宋体"/>
                <w:b/>
                <w:sz w:val="21"/>
                <w:szCs w:val="21"/>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hAnsi="宋体" w:eastAsia="宋体" w:cs="宋体"/>
                <w:sz w:val="21"/>
                <w:szCs w:val="21"/>
                <w:lang w:val="zh-CN"/>
              </w:rPr>
            </w:pPr>
            <w:r>
              <w:rPr>
                <w:rFonts w:hint="eastAsia" w:ascii="宋体" w:hAnsi="宋体" w:eastAsia="宋体" w:cs="宋体"/>
                <w:sz w:val="21"/>
                <w:szCs w:val="21"/>
              </w:rPr>
              <w:t>价格评审（30分）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83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tabs>
                <w:tab w:val="left" w:pos="907"/>
              </w:tabs>
              <w:adjustRightInd/>
              <w:snapToGrid/>
              <w:spacing w:after="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价格分计算方法：满足招标文件要求且投标价格最低的投标报价为评标基准价，其价格分为满分。其他投标人的价格分统一按照下列公式计算：</w:t>
            </w:r>
          </w:p>
          <w:p>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投标报价得分=(评标基准价／投标报价)×价格权值</w:t>
            </w:r>
          </w:p>
        </w:tc>
      </w:tr>
    </w:tbl>
    <w:p>
      <w:pPr>
        <w:pStyle w:val="3"/>
        <w:spacing w:before="0" w:after="0" w:line="240" w:lineRule="auto"/>
        <w:rPr>
          <w:sz w:val="28"/>
          <w:szCs w:val="28"/>
        </w:rPr>
      </w:pPr>
      <w:r>
        <w:rPr>
          <w:rFonts w:hint="eastAsia"/>
          <w:sz w:val="28"/>
          <w:szCs w:val="28"/>
        </w:rPr>
        <w:br w:type="page"/>
      </w:r>
    </w:p>
    <w:p>
      <w:pPr>
        <w:pStyle w:val="3"/>
        <w:spacing w:before="0" w:after="0" w:line="240" w:lineRule="auto"/>
        <w:rPr>
          <w:sz w:val="36"/>
          <w:szCs w:val="36"/>
        </w:rPr>
      </w:pPr>
      <w:bookmarkStart w:id="4" w:name="_Toc23932"/>
      <w:r>
        <w:rPr>
          <w:rFonts w:hint="eastAsia"/>
          <w:sz w:val="28"/>
          <w:szCs w:val="28"/>
        </w:rPr>
        <w:t>第三部分 用户需求书</w:t>
      </w:r>
      <w:bookmarkEnd w:id="4"/>
    </w:p>
    <w:p>
      <w:pPr>
        <w:pStyle w:val="4"/>
        <w:spacing w:before="0" w:after="0" w:line="240" w:lineRule="auto"/>
        <w:jc w:val="center"/>
        <w:rPr>
          <w:rFonts w:ascii="宋体" w:hAnsi="宋体" w:eastAsia="宋体" w:cs="宋体"/>
          <w:sz w:val="24"/>
          <w:szCs w:val="24"/>
        </w:rPr>
      </w:pPr>
      <w:bookmarkStart w:id="5" w:name="_Toc3182"/>
      <w:r>
        <w:rPr>
          <w:rFonts w:hint="eastAsia" w:ascii="宋体" w:hAnsi="宋体" w:eastAsia="宋体" w:cs="宋体"/>
          <w:sz w:val="24"/>
          <w:szCs w:val="24"/>
        </w:rPr>
        <w:t>用户需求明细</w:t>
      </w:r>
      <w:bookmarkEnd w:id="5"/>
    </w:p>
    <w:p>
      <w:pPr>
        <w:spacing w:after="0"/>
        <w:jc w:val="both"/>
        <w:rPr>
          <w:rFonts w:ascii="宋体" w:hAnsi="宋体" w:eastAsia="宋体"/>
          <w:b/>
          <w:sz w:val="24"/>
        </w:rPr>
      </w:pPr>
    </w:p>
    <w:p>
      <w:pPr>
        <w:spacing w:line="360" w:lineRule="auto"/>
        <w:rPr>
          <w:rFonts w:ascii="宋体" w:hAnsi="宋体" w:eastAsia="宋体" w:cs="宋体"/>
          <w:b/>
          <w:sz w:val="24"/>
          <w:szCs w:val="24"/>
        </w:rPr>
      </w:pPr>
      <w:bookmarkStart w:id="6" w:name="_Toc13112"/>
      <w:bookmarkStart w:id="7" w:name="_Toc14462"/>
      <w:bookmarkStart w:id="8" w:name="_Toc24679"/>
      <w:bookmarkStart w:id="9" w:name="_Toc31278"/>
      <w:r>
        <w:rPr>
          <w:rFonts w:hint="eastAsia" w:ascii="宋体" w:hAnsi="宋体" w:eastAsia="宋体" w:cs="宋体"/>
          <w:b/>
          <w:sz w:val="24"/>
          <w:szCs w:val="24"/>
        </w:rPr>
        <w:t>第一部分 商务需求书：</w:t>
      </w:r>
    </w:p>
    <w:tbl>
      <w:tblPr>
        <w:tblStyle w:val="17"/>
        <w:tblW w:w="4998" w:type="pct"/>
        <w:tblCellSpacing w:w="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CCE8CF"/>
        <w:tblLayout w:type="autofit"/>
        <w:tblCellMar>
          <w:top w:w="15" w:type="dxa"/>
          <w:left w:w="15" w:type="dxa"/>
          <w:bottom w:w="15" w:type="dxa"/>
          <w:right w:w="15" w:type="dxa"/>
        </w:tblCellMar>
      </w:tblPr>
      <w:tblGrid>
        <w:gridCol w:w="1904"/>
        <w:gridCol w:w="648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CCE8CF"/>
        </w:tblPrEx>
        <w:trPr>
          <w:trHeight w:val="20" w:hRule="atLeast"/>
          <w:tblCellSpacing w:w="0" w:type="dxa"/>
        </w:trPr>
        <w:tc>
          <w:tcPr>
            <w:tcW w:w="1134" w:type="pct"/>
            <w:shd w:val="clear" w:color="auto" w:fill="FFFFFF"/>
            <w:vAlign w:val="center"/>
          </w:tcPr>
          <w:p>
            <w:pPr>
              <w:spacing w:before="108" w:beforeLines="30" w:after="108" w:afterLines="30"/>
              <w:jc w:val="center"/>
              <w:rPr>
                <w:rFonts w:ascii="宋体" w:hAnsi="宋体" w:eastAsia="宋体" w:cs="宋体"/>
                <w:bCs/>
                <w:color w:val="000000"/>
                <w:sz w:val="21"/>
                <w:szCs w:val="21"/>
              </w:rPr>
            </w:pPr>
            <w:r>
              <w:rPr>
                <w:rFonts w:hint="eastAsia" w:ascii="宋体" w:hAnsi="宋体" w:eastAsia="宋体" w:cs="宋体"/>
                <w:bCs/>
                <w:color w:val="000000"/>
                <w:sz w:val="21"/>
                <w:szCs w:val="21"/>
              </w:rPr>
              <w:t>需求名称</w:t>
            </w:r>
          </w:p>
        </w:tc>
        <w:tc>
          <w:tcPr>
            <w:tcW w:w="3865" w:type="pct"/>
            <w:shd w:val="clear" w:color="auto" w:fill="FFFFFF"/>
            <w:vAlign w:val="center"/>
          </w:tcPr>
          <w:p>
            <w:pPr>
              <w:spacing w:before="108" w:beforeLines="30" w:after="108" w:afterLines="30"/>
              <w:jc w:val="center"/>
              <w:rPr>
                <w:rFonts w:ascii="宋体" w:hAnsi="宋体" w:eastAsia="宋体" w:cs="宋体"/>
                <w:bCs/>
                <w:color w:val="000000"/>
                <w:sz w:val="21"/>
                <w:szCs w:val="21"/>
              </w:rPr>
            </w:pPr>
            <w:r>
              <w:rPr>
                <w:rFonts w:hint="eastAsia" w:ascii="宋体" w:hAnsi="宋体" w:eastAsia="宋体" w:cs="宋体"/>
                <w:bCs/>
                <w:color w:val="000000"/>
                <w:sz w:val="21"/>
                <w:szCs w:val="21"/>
              </w:rPr>
              <w:t>需求说明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0" w:hRule="atLeast"/>
          <w:tblCellSpacing w:w="0" w:type="dxa"/>
        </w:trPr>
        <w:tc>
          <w:tcPr>
            <w:tcW w:w="1134" w:type="pct"/>
            <w:shd w:val="clear" w:color="auto" w:fill="FFFFFF"/>
            <w:vAlign w:val="center"/>
          </w:tcPr>
          <w:p>
            <w:pPr>
              <w:spacing w:before="108" w:beforeLines="30" w:after="108" w:afterLines="30"/>
              <w:jc w:val="center"/>
              <w:rPr>
                <w:rFonts w:ascii="宋体" w:hAnsi="宋体" w:eastAsia="宋体" w:cs="宋体"/>
                <w:bCs/>
                <w:color w:val="000000"/>
                <w:sz w:val="21"/>
                <w:szCs w:val="21"/>
              </w:rPr>
            </w:pPr>
            <w:r>
              <w:rPr>
                <w:rFonts w:hint="eastAsia" w:ascii="宋体" w:hAnsi="宋体" w:eastAsia="宋体" w:cs="宋体"/>
                <w:b/>
                <w:color w:val="000000"/>
                <w:sz w:val="21"/>
                <w:szCs w:val="21"/>
              </w:rPr>
              <w:t>★</w:t>
            </w:r>
            <w:r>
              <w:rPr>
                <w:rFonts w:hint="eastAsia" w:ascii="宋体" w:hAnsi="宋体" w:eastAsia="宋体" w:cs="宋体"/>
                <w:bCs/>
                <w:color w:val="000000"/>
                <w:sz w:val="21"/>
                <w:szCs w:val="21"/>
              </w:rPr>
              <w:t>交货期</w:t>
            </w:r>
          </w:p>
        </w:tc>
        <w:tc>
          <w:tcPr>
            <w:tcW w:w="3865" w:type="pct"/>
            <w:shd w:val="clear" w:color="auto" w:fill="FFFFFF"/>
            <w:vAlign w:val="center"/>
          </w:tcPr>
          <w:p>
            <w:pPr>
              <w:spacing w:before="108" w:beforeLines="30" w:after="108" w:afterLines="30"/>
              <w:rPr>
                <w:rFonts w:ascii="宋体" w:hAnsi="宋体" w:eastAsia="宋体" w:cs="宋体"/>
                <w:color w:val="000000"/>
                <w:sz w:val="21"/>
                <w:szCs w:val="21"/>
              </w:rPr>
            </w:pPr>
            <w:r>
              <w:rPr>
                <w:rFonts w:hint="eastAsia" w:ascii="宋体" w:hAnsi="宋体" w:eastAsia="宋体" w:cs="宋体"/>
                <w:color w:val="000000"/>
                <w:sz w:val="21"/>
                <w:szCs w:val="21"/>
              </w:rPr>
              <w:t>合同签订后30个工作日内完成本项目产品的供货、安装、调试、上牌（注：上牌时间根据车管所的实际进度执行）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0" w:hRule="atLeast"/>
          <w:tblCellSpacing w:w="0" w:type="dxa"/>
        </w:trPr>
        <w:tc>
          <w:tcPr>
            <w:tcW w:w="1134" w:type="pct"/>
            <w:shd w:val="clear" w:color="auto" w:fill="FFFFFF"/>
            <w:vAlign w:val="center"/>
          </w:tcPr>
          <w:p>
            <w:pPr>
              <w:spacing w:before="108" w:beforeLines="30" w:after="108" w:afterLines="30"/>
              <w:jc w:val="center"/>
              <w:rPr>
                <w:rFonts w:ascii="宋体" w:hAnsi="宋体" w:eastAsia="宋体" w:cs="宋体"/>
                <w:bCs/>
                <w:color w:val="000000"/>
                <w:sz w:val="21"/>
                <w:szCs w:val="21"/>
              </w:rPr>
            </w:pPr>
            <w:r>
              <w:rPr>
                <w:rFonts w:hint="eastAsia" w:ascii="宋体" w:hAnsi="宋体" w:eastAsia="宋体" w:cs="宋体"/>
                <w:b/>
                <w:color w:val="000000"/>
                <w:sz w:val="21"/>
                <w:szCs w:val="21"/>
              </w:rPr>
              <w:t>★</w:t>
            </w:r>
            <w:r>
              <w:rPr>
                <w:rFonts w:hint="eastAsia" w:ascii="宋体" w:hAnsi="宋体" w:eastAsia="宋体" w:cs="宋体"/>
                <w:bCs/>
                <w:color w:val="000000"/>
                <w:sz w:val="21"/>
                <w:szCs w:val="21"/>
              </w:rPr>
              <w:t>质保期</w:t>
            </w:r>
          </w:p>
        </w:tc>
        <w:tc>
          <w:tcPr>
            <w:tcW w:w="3865" w:type="pct"/>
            <w:shd w:val="clear" w:color="auto" w:fill="FFFFFF"/>
            <w:vAlign w:val="center"/>
          </w:tcPr>
          <w:p>
            <w:pPr>
              <w:spacing w:before="108" w:beforeLines="30" w:after="108" w:afterLines="30"/>
              <w:rPr>
                <w:rFonts w:ascii="宋体" w:hAnsi="宋体" w:eastAsia="宋体" w:cs="宋体"/>
                <w:color w:val="000000"/>
                <w:sz w:val="21"/>
                <w:szCs w:val="21"/>
              </w:rPr>
            </w:pPr>
            <w:bookmarkStart w:id="10" w:name="OLE_LINK6"/>
            <w:r>
              <w:rPr>
                <w:rFonts w:hint="eastAsia" w:ascii="宋体" w:hAnsi="宋体" w:eastAsia="宋体" w:cs="宋体"/>
                <w:color w:val="000000"/>
                <w:sz w:val="21"/>
                <w:szCs w:val="21"/>
              </w:rPr>
              <w:t>自货物最终验收合格并交付使用之日起算不少于一年（易损件除外）</w:t>
            </w:r>
            <w:r>
              <w:rPr>
                <w:rFonts w:hint="eastAsia" w:ascii="宋体" w:hAnsi="宋体" w:eastAsia="宋体" w:cs="宋体"/>
                <w:color w:val="000000" w:themeColor="text1"/>
                <w:sz w:val="21"/>
                <w:szCs w:val="21"/>
                <w14:textFill>
                  <w14:solidFill>
                    <w14:schemeClr w14:val="tx1"/>
                  </w14:solidFill>
                </w14:textFill>
              </w:rPr>
              <w:t>，若</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承诺的免费质保期高于前述标准的，按</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的免费质保期执行。</w:t>
            </w:r>
            <w:bookmarkEnd w:id="10"/>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0" w:hRule="atLeast"/>
          <w:tblCellSpacing w:w="0" w:type="dxa"/>
        </w:trPr>
        <w:tc>
          <w:tcPr>
            <w:tcW w:w="1134" w:type="pct"/>
            <w:shd w:val="clear" w:color="auto" w:fill="FFFFFF"/>
            <w:vAlign w:val="center"/>
          </w:tcPr>
          <w:p>
            <w:pPr>
              <w:spacing w:before="108" w:beforeLines="30" w:after="108" w:afterLines="30"/>
              <w:jc w:val="center"/>
              <w:rPr>
                <w:rFonts w:ascii="宋体" w:hAnsi="宋体" w:eastAsia="宋体" w:cs="宋体"/>
                <w:bCs/>
                <w:color w:val="000000"/>
                <w:sz w:val="21"/>
                <w:szCs w:val="21"/>
              </w:rPr>
            </w:pPr>
            <w:r>
              <w:rPr>
                <w:rFonts w:hint="eastAsia" w:ascii="宋体" w:hAnsi="宋体" w:eastAsia="宋体" w:cs="宋体"/>
                <w:b/>
                <w:color w:val="000000"/>
                <w:sz w:val="21"/>
                <w:szCs w:val="21"/>
              </w:rPr>
              <w:t>★</w:t>
            </w:r>
            <w:r>
              <w:rPr>
                <w:rFonts w:hint="eastAsia" w:ascii="宋体" w:hAnsi="宋体" w:eastAsia="宋体" w:cs="宋体"/>
                <w:bCs/>
                <w:color w:val="000000"/>
                <w:sz w:val="21"/>
                <w:szCs w:val="21"/>
              </w:rPr>
              <w:t>付款方法和条件</w:t>
            </w:r>
          </w:p>
        </w:tc>
        <w:tc>
          <w:tcPr>
            <w:tcW w:w="3865" w:type="pct"/>
            <w:shd w:val="clear" w:color="auto" w:fill="FFFFFF"/>
            <w:vAlign w:val="center"/>
          </w:tcPr>
          <w:p>
            <w:pPr>
              <w:tabs>
                <w:tab w:val="left" w:pos="426"/>
              </w:tabs>
              <w:spacing w:before="108" w:beforeLines="30" w:after="108" w:afterLines="30"/>
              <w:rPr>
                <w:rFonts w:ascii="宋体" w:hAnsi="宋体" w:eastAsia="宋体" w:cs="宋体"/>
                <w:color w:val="000000"/>
                <w:sz w:val="21"/>
                <w:szCs w:val="21"/>
              </w:rPr>
            </w:pPr>
            <w:r>
              <w:rPr>
                <w:rFonts w:hint="eastAsia" w:ascii="宋体" w:hAnsi="宋体" w:eastAsia="宋体" w:cs="宋体"/>
                <w:color w:val="000000"/>
                <w:sz w:val="21"/>
                <w:szCs w:val="21"/>
              </w:rPr>
              <w:t>车辆上牌交付给采购人，经采购人验收合格并提供全额发票后，中标人向采购人申请全额支付合同总价款。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0" w:hRule="atLeast"/>
          <w:tblCellSpacing w:w="0" w:type="dxa"/>
        </w:trPr>
        <w:tc>
          <w:tcPr>
            <w:tcW w:w="1134" w:type="pct"/>
            <w:shd w:val="clear" w:color="auto" w:fill="FFFFFF"/>
            <w:vAlign w:val="center"/>
          </w:tcPr>
          <w:p>
            <w:pPr>
              <w:spacing w:before="108" w:beforeLines="30" w:after="108" w:afterLines="30"/>
              <w:jc w:val="center"/>
              <w:rPr>
                <w:rFonts w:ascii="宋体" w:hAnsi="宋体" w:eastAsia="宋体" w:cs="宋体"/>
                <w:bCs/>
                <w:color w:val="000000"/>
                <w:sz w:val="21"/>
                <w:szCs w:val="21"/>
              </w:rPr>
            </w:pPr>
            <w:r>
              <w:rPr>
                <w:rFonts w:hint="eastAsia" w:ascii="宋体" w:hAnsi="宋体" w:eastAsia="宋体" w:cs="宋体"/>
                <w:b/>
                <w:color w:val="000000"/>
                <w:sz w:val="21"/>
                <w:szCs w:val="21"/>
              </w:rPr>
              <w:t>★</w:t>
            </w:r>
            <w:r>
              <w:rPr>
                <w:rFonts w:hint="eastAsia" w:ascii="宋体" w:hAnsi="宋体" w:eastAsia="宋体" w:cs="宋体"/>
                <w:bCs/>
                <w:color w:val="000000"/>
                <w:sz w:val="21"/>
                <w:szCs w:val="21"/>
              </w:rPr>
              <w:t>履约保证金</w:t>
            </w:r>
          </w:p>
        </w:tc>
        <w:tc>
          <w:tcPr>
            <w:tcW w:w="3865" w:type="pct"/>
            <w:shd w:val="clear" w:color="auto" w:fill="FFFFFF"/>
            <w:vAlign w:val="center"/>
          </w:tcPr>
          <w:p>
            <w:pPr>
              <w:tabs>
                <w:tab w:val="left" w:pos="709"/>
              </w:tabs>
              <w:spacing w:before="108" w:beforeLines="30" w:after="108" w:afterLines="30"/>
              <w:rPr>
                <w:rFonts w:ascii="宋体" w:hAnsi="宋体" w:eastAsia="宋体" w:cs="宋体"/>
                <w:color w:val="000000"/>
                <w:sz w:val="21"/>
                <w:szCs w:val="21"/>
              </w:rPr>
            </w:pPr>
            <w:r>
              <w:rPr>
                <w:rFonts w:hint="eastAsia" w:ascii="宋体" w:hAnsi="宋体" w:eastAsia="宋体" w:cs="宋体"/>
                <w:bCs/>
                <w:color w:val="000000"/>
                <w:sz w:val="21"/>
                <w:szCs w:val="21"/>
              </w:rPr>
              <w:t>本项目是否需要交纳履约保证金：否。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0" w:hRule="atLeast"/>
          <w:tblCellSpacing w:w="0" w:type="dxa"/>
        </w:trPr>
        <w:tc>
          <w:tcPr>
            <w:tcW w:w="1134" w:type="pct"/>
            <w:shd w:val="clear" w:color="auto" w:fill="FFFFFF"/>
            <w:vAlign w:val="center"/>
          </w:tcPr>
          <w:p>
            <w:pPr>
              <w:spacing w:before="108" w:beforeLines="30" w:after="108" w:afterLines="30"/>
              <w:jc w:val="center"/>
              <w:rPr>
                <w:rFonts w:ascii="宋体" w:hAnsi="宋体" w:eastAsia="宋体" w:cs="宋体"/>
                <w:bCs/>
                <w:color w:val="000000"/>
                <w:sz w:val="21"/>
                <w:szCs w:val="21"/>
              </w:rPr>
            </w:pPr>
            <w:r>
              <w:rPr>
                <w:rFonts w:hint="eastAsia" w:ascii="宋体" w:hAnsi="宋体" w:eastAsia="宋体" w:cs="宋体"/>
                <w:bCs/>
                <w:color w:val="000000"/>
                <w:sz w:val="21"/>
                <w:szCs w:val="21"/>
              </w:rPr>
              <w:t>现场考察和开标前答疑会</w:t>
            </w:r>
          </w:p>
        </w:tc>
        <w:tc>
          <w:tcPr>
            <w:tcW w:w="3865" w:type="pct"/>
            <w:shd w:val="clear" w:color="auto" w:fill="FFFFFF"/>
            <w:vAlign w:val="center"/>
          </w:tcPr>
          <w:p>
            <w:pPr>
              <w:tabs>
                <w:tab w:val="left" w:pos="709"/>
              </w:tabs>
              <w:spacing w:before="108" w:beforeLines="30" w:after="108" w:afterLines="30"/>
              <w:rPr>
                <w:rFonts w:ascii="宋体" w:hAnsi="宋体" w:eastAsia="宋体" w:cs="宋体"/>
                <w:bCs/>
                <w:color w:val="000000"/>
                <w:sz w:val="21"/>
                <w:szCs w:val="21"/>
              </w:rPr>
            </w:pPr>
            <w:r>
              <w:rPr>
                <w:rFonts w:hint="eastAsia" w:ascii="宋体" w:hAnsi="宋体" w:eastAsia="宋体" w:cs="宋体"/>
                <w:bCs/>
                <w:color w:val="000000"/>
                <w:sz w:val="21"/>
                <w:szCs w:val="21"/>
              </w:rPr>
              <w:t>本项目不举行现场考察和开标前答疑会。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0" w:hRule="atLeast"/>
          <w:tblCellSpacing w:w="0" w:type="dxa"/>
        </w:trPr>
        <w:tc>
          <w:tcPr>
            <w:tcW w:w="1134" w:type="pct"/>
            <w:shd w:val="clear" w:color="auto" w:fill="FFFFFF"/>
            <w:vAlign w:val="center"/>
          </w:tcPr>
          <w:p>
            <w:pPr>
              <w:spacing w:before="108" w:beforeLines="30" w:after="108" w:afterLines="30"/>
              <w:jc w:val="center"/>
              <w:rPr>
                <w:rFonts w:ascii="宋体" w:hAnsi="宋体" w:eastAsia="宋体" w:cs="宋体"/>
                <w:bCs/>
                <w:color w:val="000000"/>
                <w:sz w:val="21"/>
                <w:szCs w:val="21"/>
              </w:rPr>
            </w:pPr>
            <w:r>
              <w:rPr>
                <w:rFonts w:hint="eastAsia" w:ascii="宋体" w:hAnsi="宋体" w:eastAsia="宋体" w:cs="宋体"/>
                <w:bCs/>
                <w:color w:val="000000"/>
                <w:sz w:val="21"/>
                <w:szCs w:val="21"/>
              </w:rPr>
              <w:t>服务地点</w:t>
            </w:r>
          </w:p>
        </w:tc>
        <w:tc>
          <w:tcPr>
            <w:tcW w:w="3865" w:type="pct"/>
            <w:shd w:val="clear" w:color="auto" w:fill="FFFFFF"/>
            <w:vAlign w:val="center"/>
          </w:tcPr>
          <w:p>
            <w:pPr>
              <w:tabs>
                <w:tab w:val="left" w:pos="709"/>
              </w:tabs>
              <w:spacing w:before="108" w:beforeLines="30" w:after="108" w:afterLines="30"/>
              <w:rPr>
                <w:rFonts w:ascii="宋体" w:hAnsi="宋体" w:eastAsia="宋体" w:cs="宋体"/>
                <w:bCs/>
                <w:color w:val="000000"/>
                <w:sz w:val="21"/>
                <w:szCs w:val="21"/>
              </w:rPr>
            </w:pPr>
            <w:r>
              <w:rPr>
                <w:rFonts w:hint="eastAsia" w:ascii="宋体" w:hAnsi="宋体" w:eastAsia="宋体" w:cs="宋体"/>
                <w:bCs/>
                <w:color w:val="000000"/>
                <w:sz w:val="21"/>
                <w:szCs w:val="21"/>
              </w:rPr>
              <w:t>采购人指定地点。（如有变化另行确定）。</w:t>
            </w:r>
          </w:p>
        </w:tc>
      </w:tr>
    </w:tbl>
    <w:p>
      <w:pPr>
        <w:rPr>
          <w:rFonts w:ascii="宋体" w:hAnsi="宋体" w:eastAsia="宋体" w:cs="宋体"/>
          <w:sz w:val="21"/>
          <w:szCs w:val="21"/>
        </w:rPr>
      </w:pP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r>
        <w:rPr>
          <w:rFonts w:hint="eastAsia" w:ascii="宋体" w:hAnsi="宋体" w:eastAsia="宋体" w:cs="宋体"/>
          <w:b/>
          <w:sz w:val="24"/>
          <w:szCs w:val="24"/>
        </w:rPr>
        <w:t>第二部分 技术需求书：</w:t>
      </w:r>
    </w:p>
    <w:p>
      <w:pPr>
        <w:pStyle w:val="26"/>
        <w:tabs>
          <w:tab w:val="left" w:pos="426"/>
        </w:tabs>
        <w:spacing w:before="360" w:beforeLines="100"/>
        <w:ind w:firstLine="0" w:firstLineChars="0"/>
        <w:rPr>
          <w:rFonts w:ascii="宋体" w:hAnsi="宋体" w:eastAsia="宋体" w:cs="宋体"/>
          <w:b/>
          <w:sz w:val="24"/>
          <w:szCs w:val="24"/>
        </w:rPr>
      </w:pPr>
      <w:r>
        <w:rPr>
          <w:rFonts w:hint="eastAsia" w:ascii="宋体" w:hAnsi="宋体" w:eastAsia="宋体" w:cs="宋体"/>
          <w:b/>
          <w:sz w:val="24"/>
          <w:szCs w:val="24"/>
        </w:rPr>
        <w:t>一、项目采购清单</w:t>
      </w:r>
    </w:p>
    <w:tbl>
      <w:tblPr>
        <w:tblStyle w:val="17"/>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72"/>
        <w:gridCol w:w="3686"/>
        <w:gridCol w:w="1841"/>
        <w:gridCol w:w="23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trPr>
        <w:tc>
          <w:tcPr>
            <w:tcW w:w="394" w:type="pct"/>
            <w:vAlign w:val="center"/>
          </w:tcPr>
          <w:p>
            <w:pPr>
              <w:spacing w:before="108" w:beforeLines="30" w:after="108" w:afterLines="30"/>
              <w:jc w:val="center"/>
              <w:rPr>
                <w:rFonts w:ascii="宋体" w:hAnsi="宋体" w:eastAsia="宋体" w:cs="宋体"/>
                <w:b/>
                <w:sz w:val="21"/>
                <w:szCs w:val="21"/>
              </w:rPr>
            </w:pPr>
            <w:r>
              <w:rPr>
                <w:rFonts w:hint="eastAsia" w:ascii="宋体" w:hAnsi="宋体" w:eastAsia="宋体" w:cs="宋体"/>
                <w:b/>
                <w:sz w:val="21"/>
                <w:szCs w:val="21"/>
              </w:rPr>
              <w:t>序号</w:t>
            </w:r>
          </w:p>
        </w:tc>
        <w:tc>
          <w:tcPr>
            <w:tcW w:w="2162" w:type="pct"/>
            <w:vAlign w:val="center"/>
          </w:tcPr>
          <w:p>
            <w:pPr>
              <w:spacing w:before="108" w:beforeLines="30" w:after="108" w:afterLines="30"/>
              <w:jc w:val="center"/>
              <w:rPr>
                <w:rFonts w:ascii="宋体" w:hAnsi="宋体" w:eastAsia="宋体" w:cs="宋体"/>
                <w:b/>
                <w:sz w:val="21"/>
                <w:szCs w:val="21"/>
              </w:rPr>
            </w:pPr>
            <w:r>
              <w:rPr>
                <w:rFonts w:hint="eastAsia" w:ascii="宋体" w:hAnsi="宋体" w:eastAsia="宋体" w:cs="宋体"/>
                <w:b/>
                <w:sz w:val="21"/>
                <w:szCs w:val="21"/>
              </w:rPr>
              <w:t>采购货物名称</w:t>
            </w:r>
          </w:p>
        </w:tc>
        <w:tc>
          <w:tcPr>
            <w:tcW w:w="1080" w:type="pct"/>
            <w:vAlign w:val="center"/>
          </w:tcPr>
          <w:p>
            <w:pPr>
              <w:spacing w:before="108" w:beforeLines="30" w:after="108" w:afterLines="30"/>
              <w:jc w:val="center"/>
              <w:rPr>
                <w:rFonts w:ascii="宋体" w:hAnsi="宋体" w:eastAsia="宋体" w:cs="宋体"/>
                <w:b/>
                <w:sz w:val="21"/>
                <w:szCs w:val="21"/>
              </w:rPr>
            </w:pPr>
            <w:r>
              <w:rPr>
                <w:rFonts w:hint="eastAsia" w:ascii="宋体" w:hAnsi="宋体" w:eastAsia="宋体" w:cs="宋体"/>
                <w:b/>
                <w:sz w:val="21"/>
                <w:szCs w:val="21"/>
              </w:rPr>
              <w:t>采购数量（辆）</w:t>
            </w:r>
          </w:p>
        </w:tc>
        <w:tc>
          <w:tcPr>
            <w:tcW w:w="1362" w:type="pct"/>
            <w:vAlign w:val="center"/>
          </w:tcPr>
          <w:p>
            <w:pPr>
              <w:spacing w:before="108" w:beforeLines="30" w:after="108" w:afterLines="30"/>
              <w:jc w:val="center"/>
              <w:rPr>
                <w:rFonts w:ascii="宋体" w:hAnsi="宋体" w:eastAsia="宋体" w:cs="宋体"/>
                <w:b/>
                <w:sz w:val="21"/>
                <w:szCs w:val="21"/>
              </w:rPr>
            </w:pPr>
            <w:r>
              <w:rPr>
                <w:rFonts w:hint="eastAsia" w:ascii="宋体" w:hAnsi="宋体" w:eastAsia="宋体" w:cs="宋体"/>
                <w:b/>
                <w:sz w:val="21"/>
                <w:szCs w:val="21"/>
              </w:rPr>
              <w:t>★单价最高限价（元）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trPr>
        <w:tc>
          <w:tcPr>
            <w:tcW w:w="394" w:type="pct"/>
            <w:vAlign w:val="center"/>
          </w:tcPr>
          <w:p>
            <w:pPr>
              <w:spacing w:before="108" w:beforeLines="30" w:after="108" w:afterLines="30"/>
              <w:jc w:val="center"/>
              <w:rPr>
                <w:rFonts w:ascii="宋体" w:hAnsi="宋体" w:eastAsia="宋体" w:cs="宋体"/>
                <w:sz w:val="21"/>
                <w:szCs w:val="21"/>
              </w:rPr>
            </w:pPr>
            <w:bookmarkStart w:id="11" w:name="_Hlk58259245"/>
            <w:r>
              <w:rPr>
                <w:rFonts w:hint="eastAsia" w:ascii="宋体" w:hAnsi="宋体" w:eastAsia="宋体" w:cs="宋体"/>
                <w:sz w:val="21"/>
                <w:szCs w:val="21"/>
              </w:rPr>
              <w:t>1</w:t>
            </w:r>
          </w:p>
        </w:tc>
        <w:tc>
          <w:tcPr>
            <w:tcW w:w="2162" w:type="pct"/>
            <w:vAlign w:val="center"/>
          </w:tcPr>
          <w:p>
            <w:pPr>
              <w:spacing w:before="108" w:beforeLines="30" w:after="108" w:afterLines="30"/>
              <w:jc w:val="center"/>
              <w:rPr>
                <w:rFonts w:ascii="宋体" w:hAnsi="宋体" w:eastAsia="宋体" w:cs="宋体"/>
                <w:sz w:val="21"/>
                <w:szCs w:val="21"/>
              </w:rPr>
            </w:pPr>
            <w:r>
              <w:rPr>
                <w:rFonts w:hint="eastAsia" w:ascii="宋体" w:hAnsi="宋体" w:eastAsia="宋体"/>
                <w:sz w:val="21"/>
                <w:szCs w:val="21"/>
              </w:rPr>
              <w:t>●</w:t>
            </w:r>
            <w:r>
              <w:rPr>
                <w:rFonts w:hint="eastAsia" w:ascii="宋体" w:hAnsi="宋体" w:eastAsia="宋体" w:cs="宋体"/>
                <w:b/>
                <w:bCs/>
                <w:sz w:val="21"/>
                <w:szCs w:val="21"/>
              </w:rPr>
              <w:t>多功能抑尘车（雾炮车）</w:t>
            </w:r>
          </w:p>
        </w:tc>
        <w:tc>
          <w:tcPr>
            <w:tcW w:w="1080" w:type="pct"/>
            <w:vAlign w:val="center"/>
          </w:tcPr>
          <w:p>
            <w:pPr>
              <w:spacing w:before="108" w:beforeLines="30" w:after="108" w:afterLines="30"/>
              <w:jc w:val="center"/>
              <w:rPr>
                <w:rFonts w:ascii="宋体" w:hAnsi="宋体" w:eastAsia="宋体" w:cs="宋体"/>
                <w:sz w:val="21"/>
                <w:szCs w:val="21"/>
              </w:rPr>
            </w:pPr>
            <w:r>
              <w:rPr>
                <w:rFonts w:hint="eastAsia" w:ascii="宋体" w:hAnsi="宋体" w:eastAsia="宋体" w:cs="宋体"/>
                <w:sz w:val="21"/>
                <w:szCs w:val="21"/>
              </w:rPr>
              <w:t>2</w:t>
            </w:r>
          </w:p>
        </w:tc>
        <w:tc>
          <w:tcPr>
            <w:tcW w:w="1362" w:type="pct"/>
            <w:vAlign w:val="center"/>
          </w:tcPr>
          <w:p>
            <w:pPr>
              <w:spacing w:before="108" w:beforeLines="30" w:after="108" w:afterLines="30"/>
              <w:jc w:val="center"/>
              <w:rPr>
                <w:rFonts w:ascii="宋体" w:hAnsi="宋体" w:eastAsia="宋体" w:cs="宋体"/>
                <w:sz w:val="21"/>
                <w:szCs w:val="21"/>
              </w:rPr>
            </w:pPr>
            <w:r>
              <w:rPr>
                <w:rFonts w:hint="eastAsia" w:ascii="宋体" w:hAnsi="宋体" w:eastAsia="宋体" w:cs="宋体"/>
                <w:sz w:val="21"/>
                <w:szCs w:val="21"/>
              </w:rPr>
              <w:t>￥328000</w:t>
            </w:r>
          </w:p>
        </w:tc>
      </w:tr>
      <w:bookmarkEnd w:id="11"/>
    </w:tbl>
    <w:p>
      <w:pPr>
        <w:pStyle w:val="26"/>
        <w:tabs>
          <w:tab w:val="left" w:pos="426"/>
        </w:tabs>
        <w:spacing w:before="360" w:beforeLines="100"/>
        <w:ind w:firstLine="0" w:firstLineChars="0"/>
        <w:rPr>
          <w:rFonts w:ascii="宋体" w:hAnsi="宋体" w:eastAsia="宋体" w:cs="宋体"/>
          <w:b/>
          <w:sz w:val="24"/>
          <w:szCs w:val="24"/>
        </w:rPr>
      </w:pPr>
      <w:r>
        <w:rPr>
          <w:rFonts w:hint="eastAsia" w:ascii="宋体" w:hAnsi="宋体" w:eastAsia="宋体" w:cs="宋体"/>
          <w:b/>
          <w:sz w:val="24"/>
          <w:szCs w:val="24"/>
        </w:rPr>
        <w:t>二、★排放要求及总质量要求</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1、本项目所投燃油车辆排放标准必须均为国Ⅵ（国家第六阶段机动车污染物排放标准）排放标准。</w:t>
      </w:r>
    </w:p>
    <w:p>
      <w:pPr>
        <w:pStyle w:val="46"/>
        <w:ind w:firstLine="420"/>
        <w:rPr>
          <w:rFonts w:eastAsia="宋体" w:cs="宋体"/>
          <w:bCs/>
          <w:sz w:val="21"/>
          <w:szCs w:val="21"/>
        </w:rPr>
      </w:pPr>
      <w:r>
        <w:rPr>
          <w:rFonts w:hint="eastAsia" w:eastAsia="宋体" w:cs="宋体"/>
          <w:bCs/>
          <w:sz w:val="21"/>
          <w:szCs w:val="21"/>
        </w:rPr>
        <w:t>2、本项目所投燃油车辆总质量必须满足招标文件第四章《用户需求书》“三、货物要求”中对车辆总质量的要求，否则视为不响应招标文件要求，作无效投标处理。</w:t>
      </w:r>
    </w:p>
    <w:p>
      <w:pPr>
        <w:wordWrap w:val="0"/>
        <w:spacing w:after="0" w:line="36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注：①须同时提供以下查询网站截图加盖投标人公章：工业和信息化部装备工业发展中心道路机动车辆生产企业及产品信息查询系统网站（</w:t>
      </w:r>
      <w:bookmarkStart w:id="12" w:name="OLE_LINK11"/>
      <w:r>
        <w:rPr>
          <w:rFonts w:hint="eastAsia" w:ascii="宋体" w:hAnsi="宋体" w:eastAsia="宋体" w:cs="宋体"/>
          <w:bCs/>
          <w:color w:val="000000" w:themeColor="text1"/>
          <w:sz w:val="21"/>
          <w:szCs w:val="21"/>
          <w14:textFill>
            <w14:solidFill>
              <w14:schemeClr w14:val="tx1"/>
            </w14:solidFill>
          </w14:textFill>
        </w:rPr>
        <w:t>http://app.miit-eidc.org.cn/miitxxgk/gonggao_xxgk/index.html</w:t>
      </w:r>
      <w:bookmarkEnd w:id="12"/>
      <w:r>
        <w:rPr>
          <w:rFonts w:hint="eastAsia" w:ascii="宋体" w:hAnsi="宋体" w:eastAsia="宋体" w:cs="宋体"/>
          <w:bCs/>
          <w:color w:val="000000" w:themeColor="text1"/>
          <w:sz w:val="21"/>
          <w:szCs w:val="21"/>
          <w14:textFill>
            <w14:solidFill>
              <w14:schemeClr w14:val="tx1"/>
            </w14:solidFill>
          </w14:textFill>
        </w:rPr>
        <w:t>）、中国汽车网-汽车公告查询（</w:t>
      </w:r>
      <w:bookmarkStart w:id="13" w:name="OLE_LINK12"/>
      <w:r>
        <w:rPr>
          <w:rFonts w:hint="eastAsia" w:ascii="宋体" w:hAnsi="宋体" w:eastAsia="宋体" w:cs="宋体"/>
          <w:bCs/>
          <w:color w:val="000000" w:themeColor="text1"/>
          <w:sz w:val="21"/>
          <w:szCs w:val="21"/>
          <w14:textFill>
            <w14:solidFill>
              <w14:schemeClr w14:val="tx1"/>
            </w14:solidFill>
          </w14:textFill>
        </w:rPr>
        <w:fldChar w:fldCharType="begin"/>
      </w:r>
      <w:r>
        <w:rPr>
          <w:rFonts w:hint="eastAsia" w:ascii="宋体" w:hAnsi="宋体" w:eastAsia="宋体" w:cs="宋体"/>
          <w:bCs/>
          <w:color w:val="000000" w:themeColor="text1"/>
          <w:sz w:val="21"/>
          <w:szCs w:val="21"/>
          <w14:textFill>
            <w14:solidFill>
              <w14:schemeClr w14:val="tx1"/>
            </w14:solidFill>
          </w14:textFill>
        </w:rPr>
        <w:instrText xml:space="preserve"> HYPERLINK "http://www.chinacar.com.cn/search.html" </w:instrText>
      </w:r>
      <w:r>
        <w:rPr>
          <w:rFonts w:hint="eastAsia" w:ascii="宋体" w:hAnsi="宋体" w:eastAsia="宋体" w:cs="宋体"/>
          <w:bCs/>
          <w:color w:val="000000" w:themeColor="text1"/>
          <w:sz w:val="21"/>
          <w:szCs w:val="21"/>
          <w14:textFill>
            <w14:solidFill>
              <w14:schemeClr w14:val="tx1"/>
            </w14:solidFill>
          </w14:textFill>
        </w:rPr>
        <w:fldChar w:fldCharType="separate"/>
      </w:r>
      <w:r>
        <w:rPr>
          <w:rFonts w:hint="eastAsia" w:ascii="宋体" w:hAnsi="宋体" w:eastAsia="宋体" w:cs="宋体"/>
          <w:bCs/>
          <w:color w:val="000000" w:themeColor="text1"/>
          <w:sz w:val="21"/>
          <w:szCs w:val="21"/>
          <w14:textFill>
            <w14:solidFill>
              <w14:schemeClr w14:val="tx1"/>
            </w14:solidFill>
          </w14:textFill>
        </w:rPr>
        <w:t>http://www.chinacar.com.cn/search.html</w:t>
      </w:r>
      <w:r>
        <w:rPr>
          <w:rFonts w:hint="eastAsia" w:ascii="宋体" w:hAnsi="宋体" w:eastAsia="宋体" w:cs="宋体"/>
          <w:bCs/>
          <w:color w:val="000000" w:themeColor="text1"/>
          <w:sz w:val="21"/>
          <w:szCs w:val="21"/>
          <w14:textFill>
            <w14:solidFill>
              <w14:schemeClr w14:val="tx1"/>
            </w14:solidFill>
          </w14:textFill>
        </w:rPr>
        <w:fldChar w:fldCharType="end"/>
      </w:r>
      <w:bookmarkEnd w:id="13"/>
      <w:r>
        <w:rPr>
          <w:rFonts w:hint="eastAsia" w:ascii="宋体" w:hAnsi="宋体" w:eastAsia="宋体" w:cs="宋体"/>
          <w:bCs/>
          <w:color w:val="000000" w:themeColor="text1"/>
          <w:sz w:val="21"/>
          <w:szCs w:val="21"/>
          <w14:textFill>
            <w14:solidFill>
              <w14:schemeClr w14:val="tx1"/>
            </w14:solidFill>
          </w14:textFill>
        </w:rPr>
        <w:t>）</w:t>
      </w:r>
    </w:p>
    <w:p>
      <w:pPr>
        <w:wordWrap w:val="0"/>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 2 \* GB3 </w:instrText>
      </w:r>
      <w:r>
        <w:rPr>
          <w:rFonts w:hint="eastAsia" w:ascii="宋体" w:hAnsi="宋体" w:eastAsia="宋体" w:cs="宋体"/>
          <w:bCs/>
          <w:sz w:val="21"/>
          <w:szCs w:val="21"/>
        </w:rPr>
        <w:fldChar w:fldCharType="separate"/>
      </w:r>
      <w:r>
        <w:rPr>
          <w:rFonts w:hint="eastAsia" w:ascii="宋体" w:hAnsi="宋体" w:eastAsia="宋体" w:cs="宋体"/>
          <w:bCs/>
          <w:sz w:val="21"/>
          <w:szCs w:val="21"/>
        </w:rPr>
        <w:t>②</w:t>
      </w:r>
      <w:r>
        <w:rPr>
          <w:rFonts w:hint="eastAsia" w:ascii="宋体" w:hAnsi="宋体" w:eastAsia="宋体" w:cs="宋体"/>
          <w:bCs/>
          <w:sz w:val="21"/>
          <w:szCs w:val="21"/>
        </w:rPr>
        <w:fldChar w:fldCharType="end"/>
      </w:r>
      <w:r>
        <w:rPr>
          <w:rFonts w:hint="eastAsia" w:ascii="宋体" w:hAnsi="宋体" w:eastAsia="宋体" w:cs="宋体"/>
          <w:bCs/>
          <w:sz w:val="21"/>
          <w:szCs w:val="21"/>
        </w:rPr>
        <w:t>投标人上述①项证明材料应能清晰证明车辆排放标准及车辆总质量，因依据不足或不合理的，评标委员会有权对其作无效投标处理。</w:t>
      </w:r>
    </w:p>
    <w:p>
      <w:pPr>
        <w:pStyle w:val="26"/>
        <w:tabs>
          <w:tab w:val="left" w:pos="426"/>
        </w:tabs>
        <w:spacing w:before="360" w:beforeLines="100"/>
        <w:ind w:firstLine="0" w:firstLineChars="0"/>
        <w:rPr>
          <w:rFonts w:ascii="宋体" w:hAnsi="宋体" w:eastAsia="宋体" w:cs="宋体"/>
          <w:b/>
          <w:sz w:val="24"/>
          <w:szCs w:val="24"/>
        </w:rPr>
      </w:pPr>
      <w:r>
        <w:rPr>
          <w:rFonts w:hint="eastAsia" w:ascii="宋体" w:hAnsi="宋体" w:eastAsia="宋体" w:cs="宋体"/>
          <w:b/>
          <w:sz w:val="24"/>
          <w:szCs w:val="24"/>
        </w:rPr>
        <w:t>三、货物要求</w:t>
      </w:r>
    </w:p>
    <w:p>
      <w:pPr>
        <w:pStyle w:val="26"/>
        <w:numPr>
          <w:ilvl w:val="0"/>
          <w:numId w:val="1"/>
        </w:numPr>
        <w:tabs>
          <w:tab w:val="left" w:pos="426"/>
        </w:tabs>
        <w:ind w:firstLineChars="0"/>
        <w:rPr>
          <w:rFonts w:ascii="宋体" w:hAnsi="宋体" w:eastAsia="宋体" w:cs="宋体"/>
          <w:b/>
          <w:sz w:val="21"/>
          <w:szCs w:val="21"/>
        </w:rPr>
      </w:pPr>
      <w:r>
        <w:rPr>
          <w:rFonts w:hint="eastAsia" w:ascii="宋体" w:hAnsi="宋体" w:eastAsia="宋体" w:cs="宋体"/>
          <w:b/>
          <w:sz w:val="21"/>
          <w:szCs w:val="21"/>
        </w:rPr>
        <w:t>多功能抑尘车（雾炮车）</w:t>
      </w:r>
    </w:p>
    <w:p>
      <w:pPr>
        <w:pStyle w:val="26"/>
        <w:numPr>
          <w:ilvl w:val="0"/>
          <w:numId w:val="2"/>
        </w:numPr>
        <w:tabs>
          <w:tab w:val="left" w:pos="426"/>
        </w:tabs>
        <w:ind w:firstLineChars="0"/>
        <w:rPr>
          <w:rFonts w:ascii="宋体" w:hAnsi="宋体" w:eastAsia="宋体" w:cs="宋体"/>
          <w:color w:val="000000"/>
          <w:sz w:val="21"/>
          <w:szCs w:val="21"/>
        </w:rPr>
      </w:pPr>
      <w:r>
        <w:rPr>
          <w:rFonts w:hint="eastAsia" w:ascii="宋体" w:hAnsi="宋体" w:eastAsia="宋体" w:cs="宋体"/>
          <w:b/>
          <w:sz w:val="21"/>
          <w:szCs w:val="21"/>
        </w:rPr>
        <w:t>技术规格及参数要求：</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2186"/>
        <w:gridCol w:w="453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812" w:type="pct"/>
            <w:gridSpan w:val="2"/>
            <w:noWrap w:val="0"/>
            <w:vAlign w:val="center"/>
          </w:tcPr>
          <w:p>
            <w:pPr>
              <w:spacing w:before="108" w:beforeLines="30" w:after="108" w:afterLines="3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项目</w:t>
            </w:r>
          </w:p>
        </w:tc>
        <w:tc>
          <w:tcPr>
            <w:tcW w:w="2659" w:type="pct"/>
            <w:noWrap w:val="0"/>
            <w:vAlign w:val="center"/>
          </w:tcPr>
          <w:p>
            <w:pPr>
              <w:spacing w:before="108" w:beforeLines="30" w:after="108" w:afterLines="3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技术要求</w:t>
            </w:r>
          </w:p>
        </w:tc>
        <w:tc>
          <w:tcPr>
            <w:tcW w:w="527" w:type="pct"/>
            <w:noWrap w:val="0"/>
            <w:vAlign w:val="center"/>
          </w:tcPr>
          <w:p>
            <w:pPr>
              <w:spacing w:before="108" w:beforeLines="30" w:after="108" w:afterLines="3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pct"/>
            <w:gridSpan w:val="2"/>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底盘类型</w:t>
            </w:r>
          </w:p>
        </w:tc>
        <w:tc>
          <w:tcPr>
            <w:tcW w:w="2659" w:type="pct"/>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国内品牌</w:t>
            </w:r>
          </w:p>
        </w:tc>
        <w:tc>
          <w:tcPr>
            <w:tcW w:w="527" w:type="pct"/>
            <w:noWrap w:val="0"/>
            <w:vAlign w:val="center"/>
          </w:tcPr>
          <w:p>
            <w:pPr>
              <w:pStyle w:val="47"/>
              <w:spacing w:before="108" w:beforeLines="30" w:after="108" w:afterLines="30"/>
              <w:rPr>
                <w:rFonts w:eastAsia="宋体" w:cs="宋体"/>
                <w:bCs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pct"/>
            <w:gridSpan w:val="2"/>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底盘发动机功率</w:t>
            </w:r>
          </w:p>
        </w:tc>
        <w:tc>
          <w:tcPr>
            <w:tcW w:w="2659" w:type="pct"/>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≥90kW</w:t>
            </w:r>
          </w:p>
        </w:tc>
        <w:tc>
          <w:tcPr>
            <w:tcW w:w="527" w:type="pct"/>
            <w:noWrap w:val="0"/>
            <w:vAlign w:val="center"/>
          </w:tcPr>
          <w:p>
            <w:pPr>
              <w:pStyle w:val="47"/>
              <w:spacing w:before="108" w:beforeLines="30" w:after="108" w:afterLines="30"/>
              <w:rPr>
                <w:rFonts w:eastAsia="宋体" w:cs="宋体"/>
                <w:bCs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pct"/>
            <w:gridSpan w:val="2"/>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底盘排放标准</w:t>
            </w:r>
          </w:p>
        </w:tc>
        <w:tc>
          <w:tcPr>
            <w:tcW w:w="2659" w:type="pct"/>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国Ⅵ</w:t>
            </w:r>
          </w:p>
        </w:tc>
        <w:tc>
          <w:tcPr>
            <w:tcW w:w="527" w:type="pct"/>
            <w:noWrap w:val="0"/>
            <w:vAlign w:val="center"/>
          </w:tcPr>
          <w:p>
            <w:pPr>
              <w:pStyle w:val="47"/>
              <w:spacing w:before="108" w:beforeLines="30" w:after="108" w:afterLines="30"/>
              <w:rPr>
                <w:rFonts w:eastAsia="宋体" w:cs="宋体"/>
                <w:bCs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pct"/>
            <w:gridSpan w:val="2"/>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燃油类型</w:t>
            </w:r>
          </w:p>
        </w:tc>
        <w:tc>
          <w:tcPr>
            <w:tcW w:w="2659" w:type="pct"/>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柴油</w:t>
            </w:r>
          </w:p>
        </w:tc>
        <w:tc>
          <w:tcPr>
            <w:tcW w:w="527" w:type="pct"/>
            <w:noWrap w:val="0"/>
            <w:vAlign w:val="center"/>
          </w:tcPr>
          <w:p>
            <w:pPr>
              <w:pStyle w:val="47"/>
              <w:spacing w:before="108" w:beforeLines="30" w:after="108" w:afterLines="30"/>
              <w:rPr>
                <w:rFonts w:eastAsia="宋体" w:cs="宋体"/>
                <w:bCs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pct"/>
            <w:gridSpan w:val="2"/>
            <w:noWrap w:val="0"/>
            <w:vAlign w:val="center"/>
          </w:tcPr>
          <w:p>
            <w:pPr>
              <w:spacing w:before="108" w:beforeLines="30" w:after="108" w:afterLines="30"/>
              <w:textAlignment w:val="center"/>
              <w:rPr>
                <w:rFonts w:ascii="宋体" w:hAnsi="宋体" w:eastAsia="宋体" w:cs="宋体"/>
                <w:color w:val="000000"/>
                <w:sz w:val="21"/>
                <w:szCs w:val="21"/>
              </w:rPr>
            </w:pPr>
            <w:r>
              <w:rPr>
                <w:rFonts w:hint="eastAsia" w:ascii="宋体" w:hAnsi="宋体" w:eastAsia="宋体" w:cs="宋体"/>
                <w:color w:val="000000"/>
                <w:sz w:val="21"/>
                <w:szCs w:val="21"/>
              </w:rPr>
              <w:t>最高行驶速度</w:t>
            </w:r>
          </w:p>
        </w:tc>
        <w:tc>
          <w:tcPr>
            <w:tcW w:w="2659" w:type="pct"/>
            <w:noWrap w:val="0"/>
            <w:vAlign w:val="center"/>
          </w:tcPr>
          <w:p>
            <w:pPr>
              <w:spacing w:before="108" w:beforeLines="30" w:after="108" w:afterLines="30"/>
              <w:textAlignment w:val="center"/>
              <w:rPr>
                <w:rFonts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50</w:t>
            </w:r>
            <w:r>
              <w:rPr>
                <w:rFonts w:hint="eastAsia" w:ascii="宋体" w:hAnsi="宋体" w:eastAsia="宋体" w:cs="宋体"/>
                <w:color w:val="000000"/>
                <w:sz w:val="21"/>
                <w:szCs w:val="21"/>
              </w:rPr>
              <w:t>km/h</w:t>
            </w:r>
          </w:p>
        </w:tc>
        <w:tc>
          <w:tcPr>
            <w:tcW w:w="527" w:type="pct"/>
            <w:noWrap w:val="0"/>
            <w:vAlign w:val="top"/>
          </w:tcPr>
          <w:p>
            <w:pPr>
              <w:spacing w:before="108" w:beforeLines="30" w:after="108" w:afterLines="30"/>
              <w:jc w:val="center"/>
              <w:textAlignment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pct"/>
            <w:gridSpan w:val="2"/>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▲额定载质量</w:t>
            </w:r>
          </w:p>
        </w:tc>
        <w:tc>
          <w:tcPr>
            <w:tcW w:w="2659" w:type="pct"/>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≥3100kg</w:t>
            </w:r>
          </w:p>
        </w:tc>
        <w:tc>
          <w:tcPr>
            <w:tcW w:w="527" w:type="pct"/>
            <w:noWrap w:val="0"/>
            <w:vAlign w:val="center"/>
          </w:tcPr>
          <w:p>
            <w:pPr>
              <w:pStyle w:val="47"/>
              <w:spacing w:before="108" w:beforeLines="30" w:after="108" w:afterLines="30"/>
              <w:rPr>
                <w:rFonts w:eastAsia="宋体" w:cs="宋体"/>
                <w:bCs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pct"/>
            <w:gridSpan w:val="2"/>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▲整备质量</w:t>
            </w:r>
          </w:p>
        </w:tc>
        <w:tc>
          <w:tcPr>
            <w:tcW w:w="2659" w:type="pct"/>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≥4100kg</w:t>
            </w:r>
          </w:p>
        </w:tc>
        <w:tc>
          <w:tcPr>
            <w:tcW w:w="527" w:type="pct"/>
            <w:noWrap w:val="0"/>
            <w:vAlign w:val="top"/>
          </w:tcPr>
          <w:p>
            <w:pPr>
              <w:pStyle w:val="47"/>
              <w:spacing w:before="108" w:beforeLines="30" w:after="108" w:afterLines="30"/>
              <w:rPr>
                <w:rFonts w:eastAsia="宋体" w:cs="宋体"/>
                <w:bCs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pct"/>
            <w:gridSpan w:val="2"/>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最大总质量</w:t>
            </w:r>
          </w:p>
        </w:tc>
        <w:tc>
          <w:tcPr>
            <w:tcW w:w="2659" w:type="pct"/>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≤8300kg</w:t>
            </w:r>
          </w:p>
        </w:tc>
        <w:tc>
          <w:tcPr>
            <w:tcW w:w="527" w:type="pct"/>
            <w:noWrap w:val="0"/>
            <w:vAlign w:val="center"/>
          </w:tcPr>
          <w:p>
            <w:pPr>
              <w:pStyle w:val="47"/>
              <w:spacing w:before="108" w:beforeLines="30" w:after="108" w:afterLines="30"/>
              <w:rPr>
                <w:rFonts w:eastAsia="宋体" w:cs="宋体"/>
                <w:bCs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pct"/>
            <w:gridSpan w:val="2"/>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▲罐体容积</w:t>
            </w:r>
          </w:p>
        </w:tc>
        <w:tc>
          <w:tcPr>
            <w:tcW w:w="2659" w:type="pct"/>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≥3.5 m³</w:t>
            </w:r>
          </w:p>
        </w:tc>
        <w:tc>
          <w:tcPr>
            <w:tcW w:w="527" w:type="pct"/>
            <w:noWrap w:val="0"/>
            <w:vAlign w:val="center"/>
          </w:tcPr>
          <w:p>
            <w:pPr>
              <w:pStyle w:val="47"/>
              <w:spacing w:before="108" w:beforeLines="30" w:after="108" w:afterLines="30"/>
              <w:rPr>
                <w:rFonts w:eastAsia="宋体" w:cs="宋体"/>
                <w:bCs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pct"/>
            <w:gridSpan w:val="2"/>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▲接近角/离去角</w:t>
            </w:r>
          </w:p>
        </w:tc>
        <w:tc>
          <w:tcPr>
            <w:tcW w:w="2659" w:type="pct"/>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≥14/12（°）</w:t>
            </w:r>
          </w:p>
        </w:tc>
        <w:tc>
          <w:tcPr>
            <w:tcW w:w="527" w:type="pct"/>
            <w:noWrap w:val="0"/>
            <w:vAlign w:val="center"/>
          </w:tcPr>
          <w:p>
            <w:pPr>
              <w:pStyle w:val="47"/>
              <w:spacing w:before="108" w:beforeLines="30" w:after="108" w:afterLines="30"/>
              <w:rPr>
                <w:rFonts w:eastAsia="宋体" w:cs="宋体"/>
                <w:bCs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pct"/>
            <w:gridSpan w:val="2"/>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▲前悬/后悬</w:t>
            </w:r>
          </w:p>
        </w:tc>
        <w:tc>
          <w:tcPr>
            <w:tcW w:w="2659" w:type="pct"/>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≥10</w:t>
            </w:r>
            <w:r>
              <w:rPr>
                <w:rFonts w:hint="eastAsia" w:eastAsia="宋体" w:cs="宋体"/>
                <w:bCs w:val="0"/>
                <w:color w:val="000000"/>
                <w:sz w:val="21"/>
                <w:lang w:val="en-US" w:eastAsia="zh-CN"/>
              </w:rPr>
              <w:t>5</w:t>
            </w:r>
            <w:r>
              <w:rPr>
                <w:rFonts w:hint="eastAsia" w:eastAsia="宋体" w:cs="宋体"/>
                <w:bCs w:val="0"/>
                <w:color w:val="000000"/>
                <w:sz w:val="21"/>
              </w:rPr>
              <w:t>0mm/≥1600mm</w:t>
            </w:r>
          </w:p>
        </w:tc>
        <w:tc>
          <w:tcPr>
            <w:tcW w:w="527" w:type="pct"/>
            <w:noWrap w:val="0"/>
            <w:vAlign w:val="center"/>
          </w:tcPr>
          <w:p>
            <w:pPr>
              <w:pStyle w:val="47"/>
              <w:spacing w:before="108" w:beforeLines="30" w:after="108" w:afterLines="30"/>
              <w:rPr>
                <w:rFonts w:eastAsia="宋体" w:cs="宋体"/>
                <w:bCs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0" w:type="pct"/>
            <w:vMerge w:val="restart"/>
            <w:noWrap w:val="0"/>
            <w:vAlign w:val="center"/>
          </w:tcPr>
          <w:p>
            <w:pPr>
              <w:pStyle w:val="47"/>
              <w:spacing w:before="108" w:beforeLines="30" w:after="108" w:afterLines="30"/>
              <w:rPr>
                <w:rFonts w:eastAsia="宋体" w:cs="宋体"/>
                <w:bCs w:val="0"/>
                <w:color w:val="000000"/>
                <w:sz w:val="21"/>
              </w:rPr>
            </w:pPr>
            <w:r>
              <w:rPr>
                <w:rFonts w:hint="eastAsia" w:eastAsia="宋体" w:cs="宋体"/>
                <w:bCs w:val="0"/>
                <w:color w:val="000000"/>
                <w:sz w:val="21"/>
              </w:rPr>
              <w:t>外形尺寸</w:t>
            </w:r>
          </w:p>
        </w:tc>
        <w:tc>
          <w:tcPr>
            <w:tcW w:w="1282" w:type="pct"/>
            <w:noWrap w:val="0"/>
            <w:vAlign w:val="center"/>
          </w:tcPr>
          <w:p>
            <w:pPr>
              <w:pStyle w:val="47"/>
              <w:spacing w:before="108" w:beforeLines="30" w:after="108" w:afterLines="30"/>
              <w:rPr>
                <w:rFonts w:eastAsia="宋体" w:cs="宋体"/>
                <w:bCs w:val="0"/>
                <w:color w:val="000000"/>
                <w:sz w:val="21"/>
              </w:rPr>
            </w:pPr>
            <w:r>
              <w:rPr>
                <w:rFonts w:hint="eastAsia" w:eastAsia="宋体" w:cs="宋体"/>
                <w:bCs w:val="0"/>
                <w:color w:val="000000"/>
                <w:sz w:val="21"/>
              </w:rPr>
              <w:t>长</w:t>
            </w:r>
          </w:p>
        </w:tc>
        <w:tc>
          <w:tcPr>
            <w:tcW w:w="2659" w:type="pct"/>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≥5900mm</w:t>
            </w:r>
          </w:p>
        </w:tc>
        <w:tc>
          <w:tcPr>
            <w:tcW w:w="527" w:type="pct"/>
            <w:noWrap w:val="0"/>
            <w:vAlign w:val="center"/>
          </w:tcPr>
          <w:p>
            <w:pPr>
              <w:pStyle w:val="47"/>
              <w:spacing w:before="108" w:beforeLines="30" w:after="108" w:afterLines="30"/>
              <w:rPr>
                <w:rFonts w:eastAsia="宋体" w:cs="宋体"/>
                <w:bCs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0" w:type="pct"/>
            <w:vMerge w:val="continue"/>
            <w:noWrap w:val="0"/>
            <w:vAlign w:val="center"/>
          </w:tcPr>
          <w:p>
            <w:pPr>
              <w:pStyle w:val="47"/>
              <w:spacing w:before="108" w:beforeLines="30" w:after="108" w:afterLines="30"/>
              <w:rPr>
                <w:rFonts w:eastAsia="宋体" w:cs="宋体"/>
                <w:bCs w:val="0"/>
                <w:color w:val="000000"/>
                <w:sz w:val="21"/>
              </w:rPr>
            </w:pPr>
          </w:p>
        </w:tc>
        <w:tc>
          <w:tcPr>
            <w:tcW w:w="1282" w:type="pct"/>
            <w:noWrap w:val="0"/>
            <w:vAlign w:val="center"/>
          </w:tcPr>
          <w:p>
            <w:pPr>
              <w:pStyle w:val="47"/>
              <w:spacing w:before="108" w:beforeLines="30" w:after="108" w:afterLines="30"/>
              <w:rPr>
                <w:rFonts w:eastAsia="宋体" w:cs="宋体"/>
                <w:bCs w:val="0"/>
                <w:color w:val="000000"/>
                <w:sz w:val="21"/>
              </w:rPr>
            </w:pPr>
            <w:r>
              <w:rPr>
                <w:rFonts w:hint="eastAsia" w:eastAsia="宋体" w:cs="宋体"/>
                <w:bCs w:val="0"/>
                <w:color w:val="000000"/>
                <w:sz w:val="21"/>
              </w:rPr>
              <w:t>宽</w:t>
            </w:r>
          </w:p>
        </w:tc>
        <w:tc>
          <w:tcPr>
            <w:tcW w:w="2659" w:type="pct"/>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≥2020mm</w:t>
            </w:r>
          </w:p>
        </w:tc>
        <w:tc>
          <w:tcPr>
            <w:tcW w:w="527" w:type="pct"/>
            <w:noWrap w:val="0"/>
            <w:vAlign w:val="center"/>
          </w:tcPr>
          <w:p>
            <w:pPr>
              <w:pStyle w:val="47"/>
              <w:spacing w:before="108" w:beforeLines="30" w:after="108" w:afterLines="30"/>
              <w:rPr>
                <w:rFonts w:eastAsia="宋体" w:cs="宋体"/>
                <w:bCs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0" w:type="pct"/>
            <w:vMerge w:val="continue"/>
            <w:noWrap w:val="0"/>
            <w:vAlign w:val="center"/>
          </w:tcPr>
          <w:p>
            <w:pPr>
              <w:pStyle w:val="47"/>
              <w:spacing w:before="108" w:beforeLines="30" w:after="108" w:afterLines="30"/>
              <w:rPr>
                <w:rFonts w:eastAsia="宋体" w:cs="宋体"/>
                <w:bCs w:val="0"/>
                <w:color w:val="000000"/>
                <w:sz w:val="21"/>
              </w:rPr>
            </w:pPr>
          </w:p>
        </w:tc>
        <w:tc>
          <w:tcPr>
            <w:tcW w:w="1282" w:type="pct"/>
            <w:noWrap w:val="0"/>
            <w:vAlign w:val="center"/>
          </w:tcPr>
          <w:p>
            <w:pPr>
              <w:pStyle w:val="47"/>
              <w:spacing w:before="108" w:beforeLines="30" w:after="108" w:afterLines="30"/>
              <w:rPr>
                <w:rFonts w:eastAsia="宋体" w:cs="宋体"/>
                <w:bCs w:val="0"/>
                <w:color w:val="000000"/>
                <w:sz w:val="21"/>
              </w:rPr>
            </w:pPr>
            <w:r>
              <w:rPr>
                <w:rFonts w:hint="eastAsia" w:eastAsia="宋体" w:cs="宋体"/>
                <w:bCs w:val="0"/>
                <w:color w:val="000000"/>
                <w:sz w:val="21"/>
              </w:rPr>
              <w:t>高</w:t>
            </w:r>
          </w:p>
        </w:tc>
        <w:tc>
          <w:tcPr>
            <w:tcW w:w="2659" w:type="pct"/>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≤2770mm</w:t>
            </w:r>
          </w:p>
        </w:tc>
        <w:tc>
          <w:tcPr>
            <w:tcW w:w="527" w:type="pct"/>
            <w:noWrap w:val="0"/>
            <w:vAlign w:val="center"/>
          </w:tcPr>
          <w:p>
            <w:pPr>
              <w:pStyle w:val="47"/>
              <w:spacing w:before="108" w:beforeLines="30" w:after="108" w:afterLines="30"/>
              <w:rPr>
                <w:rFonts w:eastAsia="宋体" w:cs="宋体"/>
                <w:bCs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0" w:type="pct"/>
            <w:noWrap w:val="0"/>
            <w:vAlign w:val="center"/>
          </w:tcPr>
          <w:p>
            <w:pPr>
              <w:pStyle w:val="47"/>
              <w:spacing w:before="108" w:beforeLines="30" w:after="108" w:afterLines="30"/>
              <w:rPr>
                <w:rFonts w:eastAsia="宋体" w:cs="宋体"/>
                <w:bCs w:val="0"/>
                <w:color w:val="000000"/>
                <w:sz w:val="21"/>
              </w:rPr>
            </w:pPr>
            <w:r>
              <w:rPr>
                <w:rFonts w:hint="eastAsia" w:eastAsia="宋体" w:cs="宋体"/>
                <w:bCs w:val="0"/>
                <w:color w:val="000000"/>
                <w:sz w:val="21"/>
              </w:rPr>
              <w:t>低压水路系统</w:t>
            </w:r>
          </w:p>
        </w:tc>
        <w:tc>
          <w:tcPr>
            <w:tcW w:w="1282" w:type="pct"/>
            <w:noWrap w:val="0"/>
            <w:vAlign w:val="center"/>
          </w:tcPr>
          <w:p>
            <w:pPr>
              <w:pStyle w:val="47"/>
              <w:spacing w:before="108" w:beforeLines="30" w:after="108" w:afterLines="30"/>
              <w:rPr>
                <w:rFonts w:eastAsia="宋体" w:cs="宋体"/>
                <w:bCs w:val="0"/>
                <w:color w:val="000000"/>
                <w:sz w:val="21"/>
              </w:rPr>
            </w:pPr>
            <w:r>
              <w:rPr>
                <w:rFonts w:hint="eastAsia" w:eastAsia="宋体" w:cs="宋体"/>
                <w:bCs w:val="0"/>
                <w:color w:val="000000"/>
                <w:sz w:val="21"/>
              </w:rPr>
              <w:t>后洒宽度</w:t>
            </w:r>
          </w:p>
        </w:tc>
        <w:tc>
          <w:tcPr>
            <w:tcW w:w="2659" w:type="pct"/>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≥1</w:t>
            </w:r>
            <w:r>
              <w:rPr>
                <w:rFonts w:hint="eastAsia" w:eastAsia="宋体" w:cs="宋体"/>
                <w:bCs w:val="0"/>
                <w:color w:val="000000"/>
                <w:sz w:val="21"/>
                <w:lang w:val="en-US" w:eastAsia="zh-CN"/>
              </w:rPr>
              <w:t>0</w:t>
            </w:r>
            <w:r>
              <w:rPr>
                <w:rFonts w:hint="eastAsia" w:eastAsia="宋体" w:cs="宋体"/>
                <w:bCs w:val="0"/>
                <w:color w:val="000000"/>
                <w:sz w:val="21"/>
              </w:rPr>
              <w:t>m</w:t>
            </w:r>
          </w:p>
        </w:tc>
        <w:tc>
          <w:tcPr>
            <w:tcW w:w="527" w:type="pct"/>
            <w:noWrap w:val="0"/>
            <w:vAlign w:val="center"/>
          </w:tcPr>
          <w:p>
            <w:pPr>
              <w:pStyle w:val="47"/>
              <w:spacing w:before="108" w:beforeLines="30" w:after="108" w:afterLines="30"/>
              <w:rPr>
                <w:rFonts w:eastAsia="宋体" w:cs="宋体"/>
                <w:bCs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0" w:type="pct"/>
            <w:noWrap w:val="0"/>
            <w:vAlign w:val="center"/>
          </w:tcPr>
          <w:p>
            <w:pPr>
              <w:pStyle w:val="47"/>
              <w:spacing w:before="108" w:beforeLines="30" w:after="108" w:afterLines="30"/>
              <w:rPr>
                <w:rFonts w:eastAsia="宋体" w:cs="宋体"/>
                <w:bCs w:val="0"/>
                <w:color w:val="000000"/>
                <w:sz w:val="21"/>
              </w:rPr>
            </w:pPr>
            <w:r>
              <w:rPr>
                <w:rFonts w:hint="eastAsia" w:eastAsia="宋体" w:cs="宋体"/>
                <w:bCs w:val="0"/>
                <w:color w:val="000000"/>
                <w:sz w:val="21"/>
              </w:rPr>
              <w:t>雾炮系统</w:t>
            </w:r>
          </w:p>
        </w:tc>
        <w:tc>
          <w:tcPr>
            <w:tcW w:w="1282" w:type="pct"/>
            <w:noWrap w:val="0"/>
            <w:vAlign w:val="center"/>
          </w:tcPr>
          <w:p>
            <w:pPr>
              <w:pStyle w:val="47"/>
              <w:spacing w:before="108" w:beforeLines="30" w:after="108" w:afterLines="30"/>
              <w:rPr>
                <w:rFonts w:eastAsia="宋体" w:cs="宋体"/>
                <w:bCs w:val="0"/>
                <w:color w:val="000000"/>
                <w:sz w:val="21"/>
              </w:rPr>
            </w:pPr>
            <w:r>
              <w:rPr>
                <w:rFonts w:hint="eastAsia" w:eastAsia="宋体" w:cs="宋体"/>
                <w:bCs w:val="0"/>
                <w:color w:val="000000"/>
                <w:sz w:val="21"/>
              </w:rPr>
              <w:t>最大喷雾距离</w:t>
            </w:r>
          </w:p>
        </w:tc>
        <w:tc>
          <w:tcPr>
            <w:tcW w:w="2659" w:type="pct"/>
            <w:noWrap w:val="0"/>
            <w:vAlign w:val="center"/>
          </w:tcPr>
          <w:p>
            <w:pPr>
              <w:pStyle w:val="47"/>
              <w:spacing w:before="108" w:beforeLines="30" w:after="108" w:afterLines="30"/>
              <w:jc w:val="left"/>
              <w:rPr>
                <w:rFonts w:eastAsia="宋体" w:cs="宋体"/>
                <w:bCs w:val="0"/>
                <w:color w:val="000000"/>
                <w:sz w:val="21"/>
              </w:rPr>
            </w:pPr>
            <w:r>
              <w:rPr>
                <w:rFonts w:hint="eastAsia" w:eastAsia="宋体" w:cs="宋体"/>
                <w:bCs w:val="0"/>
                <w:color w:val="000000"/>
                <w:sz w:val="21"/>
              </w:rPr>
              <w:t>≥2</w:t>
            </w:r>
            <w:r>
              <w:rPr>
                <w:rFonts w:hint="eastAsia" w:eastAsia="宋体" w:cs="宋体"/>
                <w:bCs w:val="0"/>
                <w:color w:val="000000"/>
                <w:sz w:val="21"/>
                <w:lang w:val="en-US" w:eastAsia="zh-CN"/>
              </w:rPr>
              <w:t>0</w:t>
            </w:r>
            <w:r>
              <w:rPr>
                <w:rFonts w:hint="eastAsia" w:eastAsia="宋体" w:cs="宋体"/>
                <w:bCs w:val="0"/>
                <w:color w:val="000000"/>
                <w:sz w:val="21"/>
              </w:rPr>
              <w:t>m</w:t>
            </w:r>
          </w:p>
        </w:tc>
        <w:tc>
          <w:tcPr>
            <w:tcW w:w="527" w:type="pct"/>
            <w:noWrap w:val="0"/>
            <w:vAlign w:val="center"/>
          </w:tcPr>
          <w:p>
            <w:pPr>
              <w:pStyle w:val="47"/>
              <w:spacing w:before="108" w:beforeLines="30" w:after="108" w:afterLines="30"/>
              <w:rPr>
                <w:rFonts w:eastAsia="宋体" w:cs="宋体"/>
                <w:bCs w:val="0"/>
                <w:color w:val="000000"/>
                <w:sz w:val="21"/>
              </w:rPr>
            </w:pPr>
          </w:p>
        </w:tc>
      </w:tr>
    </w:tbl>
    <w:p>
      <w:pPr>
        <w:spacing w:line="360" w:lineRule="auto"/>
        <w:rPr>
          <w:rFonts w:ascii="宋体" w:hAnsi="宋体" w:eastAsia="宋体" w:cs="宋体"/>
          <w:b/>
          <w:bCs/>
          <w:sz w:val="21"/>
          <w:szCs w:val="21"/>
        </w:rPr>
      </w:pPr>
    </w:p>
    <w:p>
      <w:pPr>
        <w:spacing w:after="0" w:line="360" w:lineRule="auto"/>
        <w:rPr>
          <w:rFonts w:ascii="宋体" w:hAnsi="宋体" w:eastAsia="宋体" w:cs="宋体"/>
          <w:b/>
          <w:bCs/>
          <w:sz w:val="21"/>
          <w:szCs w:val="21"/>
        </w:rPr>
      </w:pPr>
      <w:r>
        <w:rPr>
          <w:rFonts w:hint="eastAsia" w:ascii="宋体" w:hAnsi="宋体" w:eastAsia="宋体" w:cs="宋体"/>
          <w:b/>
          <w:bCs/>
          <w:sz w:val="21"/>
          <w:szCs w:val="21"/>
        </w:rPr>
        <w:t>2、产品主要性能要求:</w:t>
      </w:r>
    </w:p>
    <w:p>
      <w:pPr>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（1）底盘需采用国内厂家，配备液压翻转驾驶室、原厂冷暖空调；</w:t>
      </w:r>
    </w:p>
    <w:p>
      <w:pPr>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（2）罐体需采用优质高强度低碳钢材质，水罐内壁采用先进工艺处理；</w:t>
      </w:r>
    </w:p>
    <w:p>
      <w:pPr>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（3）车辆需具对路面的冲洗、洒水降尘和绿化带的浇灌，实现一车多用；</w:t>
      </w:r>
    </w:p>
    <w:p>
      <w:pPr>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（4）雾炮装置需利用发电机组发电提供动力源，雾炮高压水泵、风机均由电动机带动工作，实现喷雾作业；（相当于或优于其性能）</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（5）车辆应设置低水位语音报警装置，防止水泵缺水运转，提高水泵使用寿命。</w:t>
      </w:r>
    </w:p>
    <w:p>
      <w:pPr>
        <w:pStyle w:val="26"/>
        <w:tabs>
          <w:tab w:val="left" w:pos="426"/>
        </w:tabs>
        <w:spacing w:before="360" w:beforeLines="100"/>
        <w:ind w:firstLine="0" w:firstLineChars="0"/>
        <w:rPr>
          <w:rFonts w:ascii="宋体" w:hAnsi="宋体" w:eastAsia="宋体" w:cs="宋体"/>
          <w:b/>
          <w:sz w:val="24"/>
          <w:szCs w:val="24"/>
        </w:rPr>
      </w:pPr>
      <w:r>
        <w:rPr>
          <w:rFonts w:hint="eastAsia" w:ascii="宋体" w:hAnsi="宋体" w:eastAsia="宋体" w:cs="宋体"/>
          <w:b/>
          <w:sz w:val="24"/>
          <w:szCs w:val="24"/>
        </w:rPr>
        <w:t>四、运输及保险</w:t>
      </w:r>
    </w:p>
    <w:p>
      <w:pPr>
        <w:pStyle w:val="26"/>
        <w:tabs>
          <w:tab w:val="left" w:pos="426"/>
        </w:tabs>
        <w:spacing w:after="0" w:line="360" w:lineRule="auto"/>
        <w:rPr>
          <w:rFonts w:ascii="宋体" w:hAnsi="宋体" w:eastAsia="宋体" w:cs="宋体"/>
          <w:sz w:val="21"/>
          <w:szCs w:val="21"/>
        </w:rPr>
      </w:pPr>
      <w:r>
        <w:rPr>
          <w:rFonts w:hint="eastAsia" w:ascii="宋体" w:hAnsi="宋体" w:eastAsia="宋体" w:cs="宋体"/>
          <w:sz w:val="21"/>
          <w:szCs w:val="21"/>
        </w:rPr>
        <w:t>1、中标人负责将货物运到现场过程中的全部费用，包括运输费、装卸费、搬运费等；</w:t>
      </w:r>
    </w:p>
    <w:p>
      <w:pPr>
        <w:pStyle w:val="26"/>
        <w:tabs>
          <w:tab w:val="left" w:pos="426"/>
        </w:tabs>
        <w:spacing w:after="0" w:line="360" w:lineRule="auto"/>
        <w:rPr>
          <w:rFonts w:ascii="宋体" w:hAnsi="宋体" w:eastAsia="宋体" w:cs="宋体"/>
          <w:sz w:val="21"/>
          <w:szCs w:val="21"/>
        </w:rPr>
      </w:pPr>
      <w:r>
        <w:rPr>
          <w:rFonts w:hint="eastAsia" w:ascii="宋体" w:hAnsi="宋体" w:eastAsia="宋体" w:cs="宋体"/>
          <w:sz w:val="21"/>
          <w:szCs w:val="21"/>
        </w:rPr>
        <w:t>2、货物在安装调试验收合格前的保险由中标人负责，中标人负责运输、安装、调试过程其派出的现场服务人员人身意外保险；</w:t>
      </w:r>
    </w:p>
    <w:p>
      <w:pPr>
        <w:pStyle w:val="26"/>
        <w:tabs>
          <w:tab w:val="left" w:pos="426"/>
        </w:tabs>
        <w:spacing w:after="0" w:line="360" w:lineRule="auto"/>
        <w:ind w:left="440" w:leftChars="200" w:firstLine="0" w:firstLineChars="0"/>
        <w:rPr>
          <w:rFonts w:ascii="宋体" w:hAnsi="宋体" w:eastAsia="宋体" w:cs="宋体"/>
          <w:sz w:val="21"/>
          <w:szCs w:val="21"/>
        </w:rPr>
      </w:pPr>
      <w:r>
        <w:rPr>
          <w:rFonts w:hint="eastAsia" w:ascii="宋体" w:hAnsi="宋体" w:eastAsia="宋体" w:cs="宋体"/>
          <w:sz w:val="21"/>
          <w:szCs w:val="21"/>
        </w:rPr>
        <w:t>3、货物在验收合格前的保管由中标人负责。</w:t>
      </w:r>
    </w:p>
    <w:p>
      <w:pPr>
        <w:pStyle w:val="26"/>
        <w:tabs>
          <w:tab w:val="left" w:pos="426"/>
        </w:tabs>
        <w:spacing w:before="360" w:beforeLines="100"/>
        <w:ind w:firstLine="0" w:firstLineChars="0"/>
        <w:rPr>
          <w:rFonts w:ascii="宋体" w:hAnsi="宋体" w:eastAsia="宋体" w:cs="宋体"/>
          <w:b/>
          <w:sz w:val="24"/>
          <w:szCs w:val="24"/>
        </w:rPr>
      </w:pPr>
      <w:r>
        <w:rPr>
          <w:rFonts w:hint="eastAsia" w:ascii="宋体" w:hAnsi="宋体" w:eastAsia="宋体" w:cs="宋体"/>
          <w:b/>
          <w:sz w:val="24"/>
          <w:szCs w:val="24"/>
        </w:rPr>
        <w:t>五、交货及验收</w:t>
      </w:r>
    </w:p>
    <w:p>
      <w:pPr>
        <w:pStyle w:val="26"/>
        <w:tabs>
          <w:tab w:val="left" w:pos="426"/>
        </w:tabs>
        <w:spacing w:after="0" w:line="360" w:lineRule="auto"/>
        <w:rPr>
          <w:rFonts w:ascii="宋体" w:hAnsi="宋体" w:eastAsia="宋体" w:cs="宋体"/>
          <w:sz w:val="21"/>
          <w:szCs w:val="21"/>
        </w:rPr>
      </w:pPr>
      <w:r>
        <w:rPr>
          <w:rFonts w:hint="eastAsia" w:ascii="宋体" w:hAnsi="宋体" w:eastAsia="宋体" w:cs="宋体"/>
          <w:sz w:val="21"/>
          <w:szCs w:val="21"/>
        </w:rPr>
        <w:t>1、安装所需工具设施物料由中标人自备、自费运到现场，完工后自费搬走，并对安装现场进行清理，保证不对建设场地环境造成任何不良影响。安装过程发生的安装费、材料费、人工费、清理费等全部费用由中标人负责；</w:t>
      </w:r>
    </w:p>
    <w:p>
      <w:pPr>
        <w:pStyle w:val="26"/>
        <w:tabs>
          <w:tab w:val="left" w:pos="426"/>
        </w:tabs>
        <w:spacing w:after="0" w:line="360" w:lineRule="auto"/>
        <w:rPr>
          <w:rFonts w:ascii="宋体" w:hAnsi="宋体" w:eastAsia="宋体" w:cs="宋体"/>
          <w:sz w:val="21"/>
          <w:szCs w:val="21"/>
        </w:rPr>
      </w:pPr>
      <w:r>
        <w:rPr>
          <w:rFonts w:hint="eastAsia" w:ascii="宋体" w:hAnsi="宋体" w:eastAsia="宋体" w:cs="宋体"/>
          <w:sz w:val="21"/>
          <w:szCs w:val="21"/>
        </w:rPr>
        <w:t>2、货物的装箱、安装、调试等工作由中标人负责，但必须在采购人的指定人员参与下进行；</w:t>
      </w:r>
    </w:p>
    <w:p>
      <w:pPr>
        <w:pStyle w:val="26"/>
        <w:tabs>
          <w:tab w:val="left" w:pos="426"/>
        </w:tabs>
        <w:spacing w:after="0" w:line="360" w:lineRule="auto"/>
        <w:rPr>
          <w:rFonts w:ascii="宋体" w:hAnsi="宋体" w:eastAsia="宋体" w:cs="宋体"/>
          <w:sz w:val="21"/>
          <w:szCs w:val="21"/>
        </w:rPr>
      </w:pPr>
      <w:r>
        <w:rPr>
          <w:rFonts w:hint="eastAsia" w:ascii="宋体" w:hAnsi="宋体" w:eastAsia="宋体" w:cs="宋体"/>
          <w:sz w:val="21"/>
          <w:szCs w:val="21"/>
        </w:rPr>
        <w:t>3、中标人必须提供货物清单，按清单验收货物；</w:t>
      </w:r>
    </w:p>
    <w:p>
      <w:pPr>
        <w:pStyle w:val="26"/>
        <w:tabs>
          <w:tab w:val="left" w:pos="426"/>
        </w:tabs>
        <w:spacing w:after="0" w:line="360" w:lineRule="auto"/>
        <w:rPr>
          <w:rFonts w:ascii="宋体" w:hAnsi="宋体" w:eastAsia="宋体" w:cs="宋体"/>
          <w:sz w:val="21"/>
          <w:szCs w:val="21"/>
        </w:rPr>
      </w:pPr>
      <w:r>
        <w:rPr>
          <w:rFonts w:hint="eastAsia" w:ascii="宋体" w:hAnsi="宋体" w:eastAsia="宋体" w:cs="宋体"/>
          <w:sz w:val="21"/>
          <w:szCs w:val="21"/>
        </w:rPr>
        <w:t>4、货物在验收合格前出现损坏的，由中标人负责该损坏货物的免费更换或维修；</w:t>
      </w:r>
    </w:p>
    <w:p>
      <w:pPr>
        <w:pStyle w:val="26"/>
        <w:tabs>
          <w:tab w:val="left" w:pos="426"/>
        </w:tabs>
        <w:spacing w:after="0" w:line="360" w:lineRule="auto"/>
        <w:rPr>
          <w:rFonts w:ascii="宋体" w:hAnsi="宋体" w:eastAsia="宋体" w:cs="宋体"/>
          <w:sz w:val="21"/>
          <w:szCs w:val="21"/>
        </w:rPr>
      </w:pPr>
      <w:r>
        <w:rPr>
          <w:rFonts w:hint="eastAsia" w:ascii="宋体" w:hAnsi="宋体" w:eastAsia="宋体" w:cs="宋体"/>
          <w:sz w:val="21"/>
          <w:szCs w:val="21"/>
        </w:rPr>
        <w:t>5、中标人需保证所投产品符合行业标准，保证所投产品运作正常。</w:t>
      </w:r>
    </w:p>
    <w:p>
      <w:pPr>
        <w:pStyle w:val="26"/>
        <w:tabs>
          <w:tab w:val="left" w:pos="426"/>
        </w:tabs>
        <w:spacing w:before="360" w:beforeLines="100"/>
        <w:ind w:firstLine="0" w:firstLineChars="0"/>
        <w:rPr>
          <w:rFonts w:ascii="宋体" w:hAnsi="宋体" w:eastAsia="宋体" w:cs="宋体"/>
          <w:b/>
          <w:sz w:val="24"/>
          <w:szCs w:val="24"/>
        </w:rPr>
      </w:pPr>
      <w:r>
        <w:rPr>
          <w:rFonts w:hint="eastAsia" w:ascii="宋体" w:hAnsi="宋体" w:eastAsia="宋体" w:cs="宋体"/>
          <w:b/>
          <w:sz w:val="24"/>
          <w:szCs w:val="24"/>
        </w:rPr>
        <w:t>六、售后服务要求</w:t>
      </w:r>
    </w:p>
    <w:p>
      <w:pPr>
        <w:pStyle w:val="26"/>
        <w:tabs>
          <w:tab w:val="left" w:pos="426"/>
        </w:tabs>
        <w:spacing w:after="0" w:line="360" w:lineRule="auto"/>
        <w:rPr>
          <w:rFonts w:ascii="宋体" w:hAnsi="宋体" w:eastAsia="宋体" w:cs="宋体"/>
          <w:sz w:val="21"/>
          <w:szCs w:val="21"/>
        </w:rPr>
      </w:pPr>
      <w:r>
        <w:rPr>
          <w:rFonts w:hint="eastAsia" w:ascii="宋体" w:hAnsi="宋体" w:eastAsia="宋体" w:cs="宋体"/>
          <w:sz w:val="21"/>
          <w:szCs w:val="21"/>
        </w:rPr>
        <w:t>1、质保期内，在使用条件和规定时间内如因产品设计制造装配及材料存在质量方面不合格或缺陷而发生故障、损坏部件，中标人将无偿为采购人进行修理或更换相应零部件，人为因素导致的损坏除外。</w:t>
      </w:r>
    </w:p>
    <w:p>
      <w:pPr>
        <w:pStyle w:val="26"/>
        <w:tabs>
          <w:tab w:val="left" w:pos="426"/>
        </w:tabs>
        <w:spacing w:after="0" w:line="360" w:lineRule="auto"/>
        <w:rPr>
          <w:rFonts w:ascii="宋体" w:hAnsi="宋体" w:eastAsia="宋体" w:cs="宋体"/>
          <w:sz w:val="21"/>
          <w:szCs w:val="21"/>
        </w:rPr>
      </w:pPr>
      <w:r>
        <w:rPr>
          <w:rFonts w:hint="eastAsia" w:ascii="宋体" w:hAnsi="宋体" w:eastAsia="宋体" w:cs="宋体"/>
          <w:sz w:val="21"/>
          <w:szCs w:val="21"/>
        </w:rPr>
        <w:t>2、在质保期内，同一配件、同一质量问题经维修仍无法正常使用，中标人需提供可供车辆正常运转的措施或为采购人提供退换车服务。</w:t>
      </w:r>
    </w:p>
    <w:p>
      <w:pPr>
        <w:pStyle w:val="26"/>
        <w:tabs>
          <w:tab w:val="left" w:pos="426"/>
        </w:tabs>
        <w:spacing w:after="0" w:line="360" w:lineRule="auto"/>
        <w:rPr>
          <w:rFonts w:ascii="宋体" w:hAnsi="宋体" w:eastAsia="宋体" w:cs="宋体"/>
          <w:sz w:val="21"/>
          <w:szCs w:val="21"/>
        </w:rPr>
      </w:pPr>
      <w:r>
        <w:rPr>
          <w:rFonts w:hint="eastAsia" w:ascii="宋体" w:hAnsi="宋体" w:eastAsia="宋体" w:cs="宋体"/>
          <w:sz w:val="21"/>
          <w:szCs w:val="21"/>
        </w:rPr>
        <w:t>3、在质保期内，接到采购人电话通知后，中标人应当在一天（24小时）内上门服务，如不能及时修复，采购人可委托其它单位维修，其费用由中标人承担。</w:t>
      </w:r>
    </w:p>
    <w:p>
      <w:pPr>
        <w:pStyle w:val="26"/>
        <w:tabs>
          <w:tab w:val="left" w:pos="426"/>
        </w:tabs>
        <w:spacing w:after="0" w:line="360" w:lineRule="auto"/>
        <w:rPr>
          <w:rFonts w:ascii="宋体" w:hAnsi="宋体" w:eastAsia="宋体" w:cs="宋体"/>
          <w:sz w:val="21"/>
          <w:szCs w:val="21"/>
        </w:rPr>
      </w:pPr>
      <w:r>
        <w:rPr>
          <w:rFonts w:hint="eastAsia" w:ascii="宋体" w:hAnsi="宋体" w:eastAsia="宋体" w:cs="宋体"/>
          <w:sz w:val="21"/>
          <w:szCs w:val="21"/>
        </w:rPr>
        <w:t>4、在质保期内，在质保期内，中标人每月指派技术人员上门走访并对其所提供的车辆进行检修。</w:t>
      </w:r>
    </w:p>
    <w:p>
      <w:pPr>
        <w:pStyle w:val="26"/>
        <w:tabs>
          <w:tab w:val="left" w:pos="426"/>
        </w:tabs>
        <w:spacing w:after="0" w:line="360" w:lineRule="auto"/>
        <w:rPr>
          <w:rFonts w:ascii="宋体" w:hAnsi="宋体" w:eastAsia="宋体" w:cs="宋体"/>
          <w:sz w:val="21"/>
          <w:szCs w:val="21"/>
        </w:rPr>
      </w:pPr>
      <w:r>
        <w:rPr>
          <w:rFonts w:hint="eastAsia" w:ascii="宋体" w:hAnsi="宋体" w:eastAsia="宋体" w:cs="宋体"/>
          <w:sz w:val="21"/>
          <w:szCs w:val="21"/>
        </w:rPr>
        <w:t>5、中标人须提供针对本项目的售后服务承诺及保证措施，所有货物质保均须按国家“三包”及相关标准。</w:t>
      </w:r>
    </w:p>
    <w:p>
      <w:pPr>
        <w:pStyle w:val="26"/>
        <w:tabs>
          <w:tab w:val="left" w:pos="426"/>
        </w:tabs>
        <w:spacing w:after="0" w:line="360" w:lineRule="auto"/>
        <w:rPr>
          <w:rFonts w:ascii="宋体" w:hAnsi="宋体" w:eastAsia="宋体" w:cs="宋体"/>
          <w:sz w:val="21"/>
          <w:szCs w:val="21"/>
        </w:rPr>
      </w:pPr>
      <w:r>
        <w:rPr>
          <w:rFonts w:hint="eastAsia" w:ascii="宋体" w:hAnsi="宋体" w:eastAsia="宋体" w:cs="宋体"/>
          <w:sz w:val="21"/>
          <w:szCs w:val="21"/>
        </w:rPr>
        <w:t>6、中标人应为采购人10位技术人员（含10名司机）提供免费培训服务并出具培训方案进行培训，主要培训内容为熟练掌握设施的操作、车辆设备的基本结构、主要部件的构造，日常使用操作、保养与管理、常见故障的排除、紧急情况的处理等。</w:t>
      </w:r>
    </w:p>
    <w:p>
      <w:pPr>
        <w:pStyle w:val="26"/>
        <w:tabs>
          <w:tab w:val="left" w:pos="426"/>
        </w:tabs>
        <w:spacing w:after="0" w:line="360" w:lineRule="auto"/>
        <w:rPr>
          <w:rFonts w:ascii="宋体" w:hAnsi="宋体" w:eastAsia="宋体" w:cs="宋体"/>
          <w:sz w:val="21"/>
          <w:szCs w:val="21"/>
        </w:rPr>
      </w:pPr>
      <w:r>
        <w:rPr>
          <w:rFonts w:hint="eastAsia" w:ascii="宋体" w:hAnsi="宋体" w:eastAsia="宋体" w:cs="宋体"/>
          <w:sz w:val="21"/>
          <w:szCs w:val="21"/>
        </w:rPr>
        <w:t>★7、为更好地向采购人提供售后服务，投标人须书面承诺，若中标，在本项目所在地（即东莞市虎门镇）成立售后服务点。（须提供承诺函加盖投标人公章）</w:t>
      </w:r>
    </w:p>
    <w:p>
      <w:pPr>
        <w:pStyle w:val="26"/>
        <w:tabs>
          <w:tab w:val="left" w:pos="426"/>
        </w:tabs>
        <w:spacing w:before="360" w:beforeLines="100"/>
        <w:ind w:firstLine="0" w:firstLineChars="0"/>
        <w:rPr>
          <w:rFonts w:ascii="宋体" w:hAnsi="宋体" w:eastAsia="宋体" w:cs="宋体"/>
          <w:b/>
          <w:sz w:val="24"/>
          <w:szCs w:val="24"/>
        </w:rPr>
      </w:pPr>
      <w:r>
        <w:rPr>
          <w:rFonts w:hint="eastAsia" w:ascii="宋体" w:hAnsi="宋体" w:eastAsia="宋体" w:cs="宋体"/>
          <w:b/>
          <w:sz w:val="24"/>
          <w:szCs w:val="24"/>
        </w:rPr>
        <w:t>七、其他要求</w:t>
      </w:r>
    </w:p>
    <w:p>
      <w:pPr>
        <w:pStyle w:val="26"/>
        <w:tabs>
          <w:tab w:val="left" w:pos="426"/>
        </w:tabs>
        <w:spacing w:after="0" w:line="360" w:lineRule="auto"/>
        <w:rPr>
          <w:rFonts w:ascii="宋体" w:hAnsi="宋体" w:eastAsia="宋体" w:cs="宋体"/>
          <w:sz w:val="21"/>
          <w:szCs w:val="21"/>
        </w:rPr>
      </w:pPr>
      <w:r>
        <w:rPr>
          <w:rFonts w:hint="eastAsia" w:ascii="宋体" w:hAnsi="宋体" w:eastAsia="宋体" w:cs="宋体"/>
          <w:sz w:val="21"/>
          <w:szCs w:val="21"/>
        </w:rPr>
        <w:t>1、报价包含：设备价、车身价、一年保险费（交强险、车损险、第三者100万加不计免赔）、税金及所有的上牌费用、运输费（含运输至采购人指定交货地点的运输费）、安装、调试、检验、技术服务和培训以及为所有机动车辆配备安装GPS定位跟踪动态监控系统和行车记录仪等费用。</w:t>
      </w:r>
    </w:p>
    <w:p>
      <w:pPr>
        <w:pStyle w:val="26"/>
        <w:tabs>
          <w:tab w:val="left" w:pos="426"/>
        </w:tabs>
        <w:spacing w:after="0" w:line="360" w:lineRule="auto"/>
        <w:rPr>
          <w:rFonts w:ascii="宋体" w:hAnsi="宋体" w:eastAsia="宋体" w:cs="宋体"/>
          <w:sz w:val="21"/>
          <w:szCs w:val="21"/>
        </w:rPr>
      </w:pPr>
      <w:r>
        <w:rPr>
          <w:rFonts w:hint="eastAsia" w:ascii="宋体" w:hAnsi="宋体" w:eastAsia="宋体" w:cs="宋体"/>
          <w:sz w:val="21"/>
          <w:szCs w:val="21"/>
        </w:rPr>
        <w:t>2、采购文件未尽事宜，将在合同签订或项目执行过程中双方协商确定，中标人须无条件满足采购人的合理要求。</w:t>
      </w:r>
    </w:p>
    <w:p>
      <w:pPr>
        <w:spacing w:after="0" w:line="360" w:lineRule="auto"/>
        <w:ind w:firstLine="422" w:firstLineChars="200"/>
        <w:rPr>
          <w:rFonts w:ascii="宋体" w:hAnsi="宋体" w:eastAsia="宋体" w:cs="Times New Roman"/>
          <w:b/>
          <w:bCs/>
          <w:sz w:val="21"/>
          <w:szCs w:val="21"/>
        </w:rPr>
      </w:pPr>
    </w:p>
    <w:p>
      <w:pPr>
        <w:pStyle w:val="2"/>
      </w:pPr>
    </w:p>
    <w:p>
      <w:pPr>
        <w:spacing w:after="0" w:line="360" w:lineRule="auto"/>
        <w:ind w:firstLine="422" w:firstLineChars="200"/>
        <w:rPr>
          <w:rFonts w:ascii="宋体" w:hAnsi="宋体" w:eastAsia="宋体" w:cs="Times New Roman"/>
          <w:b/>
          <w:bCs/>
          <w:sz w:val="21"/>
          <w:szCs w:val="21"/>
        </w:rPr>
      </w:pPr>
      <w:r>
        <w:rPr>
          <w:rFonts w:hint="eastAsia" w:ascii="宋体" w:hAnsi="宋体" w:eastAsia="宋体" w:cs="Times New Roman"/>
          <w:b/>
          <w:bCs/>
          <w:sz w:val="21"/>
          <w:szCs w:val="21"/>
        </w:rPr>
        <w:t>注：不满足招标文件中 “★”条款的投标文件将作无效投标处理。</w:t>
      </w:r>
      <w:bookmarkEnd w:id="6"/>
      <w:bookmarkEnd w:id="7"/>
      <w:bookmarkEnd w:id="8"/>
      <w:bookmarkEnd w:id="9"/>
    </w:p>
    <w:p>
      <w:pPr>
        <w:pStyle w:val="3"/>
        <w:spacing w:before="0" w:after="0" w:line="240" w:lineRule="auto"/>
        <w:rPr>
          <w:sz w:val="24"/>
          <w:szCs w:val="24"/>
        </w:rPr>
      </w:pPr>
      <w:r>
        <w:rPr>
          <w:rFonts w:hint="eastAsia"/>
          <w:sz w:val="24"/>
          <w:szCs w:val="24"/>
        </w:rPr>
        <w:br w:type="page"/>
      </w:r>
      <w:bookmarkStart w:id="14" w:name="_Toc18811"/>
      <w:r>
        <w:rPr>
          <w:rFonts w:hint="eastAsia"/>
          <w:sz w:val="28"/>
          <w:szCs w:val="28"/>
        </w:rPr>
        <w:t>第四部分 投标人须知</w:t>
      </w:r>
      <w:bookmarkEnd w:id="14"/>
    </w:p>
    <w:p>
      <w:pPr>
        <w:pStyle w:val="4"/>
        <w:numPr>
          <w:ilvl w:val="0"/>
          <w:numId w:val="3"/>
        </w:numPr>
        <w:spacing w:before="0" w:after="0" w:line="480" w:lineRule="auto"/>
        <w:jc w:val="center"/>
        <w:rPr>
          <w:rFonts w:ascii="宋体" w:hAnsi="宋体" w:eastAsia="宋体"/>
        </w:rPr>
      </w:pPr>
      <w:bookmarkStart w:id="15" w:name="_Toc9559"/>
      <w:r>
        <w:rPr>
          <w:rFonts w:hint="eastAsia" w:ascii="宋体" w:hAnsi="宋体" w:eastAsia="宋体"/>
        </w:rPr>
        <w:t>说明</w:t>
      </w:r>
      <w:bookmarkEnd w:id="15"/>
    </w:p>
    <w:p>
      <w:pPr>
        <w:pStyle w:val="5"/>
        <w:widowControl w:val="0"/>
        <w:overflowPunct w:val="0"/>
        <w:spacing w:before="0" w:after="0" w:line="240" w:lineRule="auto"/>
        <w:rPr>
          <w:rFonts w:ascii="宋体" w:hAnsi="宋体" w:eastAsia="宋体"/>
          <w:sz w:val="21"/>
          <w:szCs w:val="21"/>
        </w:rPr>
      </w:pPr>
      <w:bookmarkStart w:id="16" w:name="_Toc18092"/>
      <w:r>
        <w:rPr>
          <w:rFonts w:hint="eastAsia" w:ascii="宋体" w:hAnsi="宋体" w:eastAsia="宋体"/>
          <w:sz w:val="21"/>
          <w:szCs w:val="21"/>
        </w:rPr>
        <w:t>1.适用范围</w:t>
      </w:r>
      <w:bookmarkEnd w:id="16"/>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招标范围：见本文件《用户需求书》</w:t>
      </w:r>
    </w:p>
    <w:p/>
    <w:p>
      <w:pPr>
        <w:pStyle w:val="5"/>
        <w:widowControl w:val="0"/>
        <w:overflowPunct w:val="0"/>
        <w:spacing w:before="0" w:after="0" w:line="240" w:lineRule="auto"/>
        <w:rPr>
          <w:rFonts w:ascii="宋体" w:hAnsi="宋体" w:eastAsia="宋体"/>
          <w:sz w:val="21"/>
          <w:szCs w:val="21"/>
        </w:rPr>
      </w:pPr>
      <w:bookmarkStart w:id="17" w:name="_Toc14885"/>
      <w:r>
        <w:rPr>
          <w:rFonts w:hint="eastAsia" w:ascii="宋体" w:hAnsi="宋体" w:eastAsia="宋体"/>
          <w:sz w:val="21"/>
          <w:szCs w:val="21"/>
        </w:rPr>
        <w:t>2.</w:t>
      </w:r>
      <w:bookmarkStart w:id="18" w:name="_Toc298847174"/>
      <w:bookmarkStart w:id="19" w:name="_Toc303084246"/>
      <w:bookmarkStart w:id="20" w:name="_Toc382049092"/>
      <w:bookmarkStart w:id="21" w:name="_Toc1530"/>
      <w:r>
        <w:rPr>
          <w:rFonts w:hint="eastAsia" w:ascii="宋体" w:hAnsi="宋体" w:eastAsia="宋体"/>
          <w:sz w:val="21"/>
          <w:szCs w:val="21"/>
        </w:rPr>
        <w:t>定义</w:t>
      </w:r>
      <w:bookmarkEnd w:id="17"/>
      <w:bookmarkEnd w:id="18"/>
      <w:bookmarkEnd w:id="19"/>
      <w:bookmarkEnd w:id="20"/>
      <w:bookmarkEnd w:id="21"/>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采购人：</w:t>
      </w:r>
      <w:r>
        <w:rPr>
          <w:rFonts w:ascii="宋体" w:hAnsi="宋体" w:eastAsia="宋体"/>
          <w:sz w:val="21"/>
          <w:szCs w:val="21"/>
        </w:rPr>
        <w:t>是指依法进行政府采购的国家机关、事业单位</w:t>
      </w:r>
      <w:r>
        <w:rPr>
          <w:rFonts w:hint="eastAsia" w:ascii="宋体" w:hAnsi="宋体" w:eastAsia="宋体"/>
          <w:sz w:val="21"/>
          <w:szCs w:val="21"/>
        </w:rPr>
        <w:t>等</w:t>
      </w:r>
      <w:r>
        <w:rPr>
          <w:rFonts w:ascii="宋体" w:hAnsi="宋体" w:eastAsia="宋体"/>
          <w:sz w:val="21"/>
          <w:szCs w:val="21"/>
        </w:rPr>
        <w:t>团体组织</w:t>
      </w:r>
      <w:r>
        <w:rPr>
          <w:rFonts w:hint="eastAsia" w:ascii="宋体" w:hAnsi="宋体" w:eastAsia="宋体"/>
          <w:sz w:val="21"/>
          <w:szCs w:val="21"/>
        </w:rPr>
        <w:t>。</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投标人：响应招标并且符合招标文件规定资格条件和参加投标竞争的法人、其他组织或者自然人。</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法人：法人是依法在国内进行注册并具有民事权利能力和民事行为能力，依法独立享有民事权利和承担民事义务的组织。</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中标人：指经评标委员会评审推荐、采购人确认的获得本项目中标资格的投标人。</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采购代理机构：三方诚信招标有限公司东莞分公司。</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评标委员会：评标委员会是依据相关规定组建的专门负责本次招标其评标工作的临时性机构。</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合同：指由本次招标所产生的合同或合约文件。</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公章：</w:t>
      </w:r>
      <w:r>
        <w:rPr>
          <w:rFonts w:ascii="宋体" w:hAnsi="宋体" w:eastAsia="宋体"/>
          <w:sz w:val="21"/>
          <w:szCs w:val="21"/>
        </w:rPr>
        <w:t>公章是</w:t>
      </w:r>
      <w:r>
        <w:rPr>
          <w:rFonts w:ascii="宋体" w:hAnsi="宋体" w:eastAsia="宋体"/>
          <w:iCs/>
          <w:sz w:val="21"/>
          <w:szCs w:val="21"/>
        </w:rPr>
        <w:t>指</w:t>
      </w:r>
      <w:r>
        <w:rPr>
          <w:rFonts w:hint="eastAsia" w:ascii="宋体" w:hAnsi="宋体" w:eastAsia="宋体"/>
          <w:iCs/>
          <w:sz w:val="21"/>
          <w:szCs w:val="21"/>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sz w:val="21"/>
          <w:szCs w:val="21"/>
        </w:rPr>
        <w:t>）</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时间</w:t>
      </w:r>
      <w:r>
        <w:rPr>
          <w:rFonts w:hint="eastAsia" w:ascii="宋体" w:hAnsi="宋体" w:eastAsia="宋体"/>
          <w:iCs/>
          <w:sz w:val="21"/>
          <w:szCs w:val="21"/>
        </w:rPr>
        <w:t>：本文件规定按日计算期间的，开始当天不计入，从次日开始计算。期限的最后一日是国家法定节假日的，顺延到节假日后的次日为期限的最后一日。</w:t>
      </w:r>
    </w:p>
    <w:p/>
    <w:p>
      <w:pPr>
        <w:pStyle w:val="5"/>
        <w:widowControl w:val="0"/>
        <w:overflowPunct w:val="0"/>
        <w:spacing w:before="0" w:after="0" w:line="240" w:lineRule="auto"/>
        <w:rPr>
          <w:rFonts w:ascii="宋体" w:hAnsi="宋体" w:eastAsia="宋体"/>
          <w:sz w:val="21"/>
          <w:szCs w:val="21"/>
        </w:rPr>
      </w:pPr>
      <w:bookmarkStart w:id="22" w:name="_Toc14014"/>
      <w:r>
        <w:rPr>
          <w:rFonts w:hint="eastAsia" w:ascii="宋体" w:hAnsi="宋体" w:eastAsia="宋体"/>
          <w:sz w:val="21"/>
          <w:szCs w:val="21"/>
        </w:rPr>
        <w:t>3.货物和服务</w:t>
      </w:r>
      <w:bookmarkEnd w:id="22"/>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货物</w:t>
      </w:r>
      <w:r>
        <w:rPr>
          <w:rFonts w:ascii="宋体" w:hAnsi="宋体" w:eastAsia="宋体"/>
          <w:sz w:val="21"/>
          <w:szCs w:val="21"/>
        </w:rPr>
        <w:t>是指各种形态和种类的物品，包括原材料、燃料、设备、产品等</w:t>
      </w:r>
      <w:r>
        <w:rPr>
          <w:rFonts w:hint="eastAsia" w:ascii="宋体" w:hAnsi="宋体" w:eastAsia="宋体"/>
          <w:sz w:val="21"/>
          <w:szCs w:val="21"/>
        </w:rPr>
        <w:t>。</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服务是指</w:t>
      </w:r>
      <w:r>
        <w:rPr>
          <w:rFonts w:ascii="宋体" w:hAnsi="宋体" w:eastAsia="宋体"/>
          <w:sz w:val="21"/>
          <w:szCs w:val="21"/>
        </w:rPr>
        <w:t>除货物和工程以外的其他采购对象</w:t>
      </w:r>
      <w:r>
        <w:rPr>
          <w:rFonts w:hint="eastAsia" w:ascii="宋体" w:hAnsi="宋体" w:eastAsia="宋体"/>
          <w:sz w:val="21"/>
          <w:szCs w:val="21"/>
        </w:rPr>
        <w:t>。</w:t>
      </w:r>
    </w:p>
    <w:p/>
    <w:p>
      <w:pPr>
        <w:pStyle w:val="5"/>
        <w:widowControl w:val="0"/>
        <w:overflowPunct w:val="0"/>
        <w:spacing w:before="0" w:after="0" w:line="240" w:lineRule="auto"/>
        <w:rPr>
          <w:rFonts w:ascii="宋体" w:hAnsi="宋体" w:eastAsia="宋体"/>
          <w:sz w:val="21"/>
          <w:szCs w:val="21"/>
        </w:rPr>
      </w:pPr>
      <w:bookmarkStart w:id="23" w:name="_Toc25490"/>
      <w:r>
        <w:rPr>
          <w:rFonts w:hint="eastAsia" w:ascii="宋体" w:hAnsi="宋体" w:eastAsia="宋体"/>
          <w:sz w:val="21"/>
          <w:szCs w:val="21"/>
        </w:rPr>
        <w:t>4.投标费用</w:t>
      </w:r>
      <w:bookmarkEnd w:id="23"/>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sz w:val="21"/>
          <w:szCs w:val="21"/>
        </w:rPr>
      </w:pPr>
    </w:p>
    <w:p>
      <w:pPr>
        <w:pStyle w:val="5"/>
        <w:widowControl w:val="0"/>
        <w:overflowPunct w:val="0"/>
        <w:spacing w:before="0" w:after="0" w:line="240" w:lineRule="auto"/>
        <w:rPr>
          <w:rFonts w:ascii="宋体" w:hAnsi="宋体" w:eastAsia="宋体"/>
          <w:sz w:val="21"/>
          <w:szCs w:val="21"/>
        </w:rPr>
      </w:pPr>
      <w:bookmarkStart w:id="24" w:name="_Toc15919"/>
      <w:r>
        <w:rPr>
          <w:rFonts w:hint="eastAsia" w:ascii="宋体" w:hAnsi="宋体" w:eastAsia="宋体"/>
          <w:sz w:val="21"/>
          <w:szCs w:val="21"/>
        </w:rPr>
        <w:t>5.知识产权</w:t>
      </w:r>
      <w:bookmarkEnd w:id="24"/>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采购人享有本项目实施过程中产生的知识成果及知识产权。</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采购货物为</w:t>
      </w:r>
      <w:r>
        <w:rPr>
          <w:rFonts w:ascii="宋体" w:hAnsi="宋体" w:eastAsia="宋体"/>
          <w:sz w:val="21"/>
          <w:szCs w:val="21"/>
        </w:rPr>
        <w:t>计算机办公设备时，</w:t>
      </w:r>
      <w:r>
        <w:rPr>
          <w:rFonts w:hint="eastAsia" w:ascii="宋体" w:hAnsi="宋体" w:eastAsia="宋体"/>
          <w:sz w:val="21"/>
          <w:szCs w:val="21"/>
        </w:rPr>
        <w:t>投标人提供的产品必须是</w:t>
      </w:r>
      <w:r>
        <w:rPr>
          <w:rFonts w:ascii="宋体" w:hAnsi="宋体" w:eastAsia="宋体"/>
          <w:sz w:val="21"/>
          <w:szCs w:val="21"/>
        </w:rPr>
        <w:t>预装正版操作系统软件的计算机产品</w:t>
      </w:r>
      <w:r>
        <w:rPr>
          <w:rFonts w:hint="eastAsia" w:ascii="宋体" w:hAnsi="宋体" w:eastAsia="宋体"/>
          <w:sz w:val="21"/>
          <w:szCs w:val="21"/>
        </w:rPr>
        <w:t>。</w:t>
      </w:r>
    </w:p>
    <w:p>
      <w:pPr>
        <w:widowControl w:val="0"/>
        <w:adjustRightInd/>
        <w:snapToGrid/>
        <w:spacing w:after="0" w:line="360" w:lineRule="exact"/>
        <w:ind w:left="567"/>
        <w:jc w:val="both"/>
        <w:rPr>
          <w:rFonts w:ascii="宋体" w:hAnsi="宋体" w:eastAsia="宋体"/>
          <w:sz w:val="21"/>
          <w:szCs w:val="21"/>
        </w:rPr>
      </w:pPr>
    </w:p>
    <w:p>
      <w:pPr>
        <w:pStyle w:val="5"/>
        <w:widowControl w:val="0"/>
        <w:overflowPunct w:val="0"/>
        <w:spacing w:before="0" w:after="0" w:line="240" w:lineRule="auto"/>
        <w:rPr>
          <w:rFonts w:ascii="宋体" w:hAnsi="宋体" w:eastAsia="宋体"/>
          <w:sz w:val="21"/>
          <w:szCs w:val="21"/>
        </w:rPr>
      </w:pPr>
      <w:bookmarkStart w:id="25" w:name="_Toc28736"/>
      <w:r>
        <w:rPr>
          <w:rFonts w:hint="eastAsia" w:ascii="宋体" w:hAnsi="宋体" w:eastAsia="宋体"/>
          <w:sz w:val="21"/>
          <w:szCs w:val="21"/>
        </w:rPr>
        <w:t>6.关于联合体投标</w:t>
      </w:r>
      <w:bookmarkEnd w:id="25"/>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p>
    <w:p>
      <w:pPr>
        <w:widowControl w:val="0"/>
        <w:numPr>
          <w:ilvl w:val="1"/>
          <w:numId w:val="4"/>
        </w:numPr>
        <w:adjustRightInd/>
        <w:snapToGrid/>
        <w:spacing w:after="0"/>
        <w:jc w:val="both"/>
        <w:rPr>
          <w:rFonts w:ascii="宋体" w:hAnsi="宋体" w:eastAsia="宋体"/>
          <w:sz w:val="21"/>
          <w:szCs w:val="21"/>
        </w:rPr>
      </w:pPr>
      <w:r>
        <w:rPr>
          <w:rFonts w:hint="eastAsia" w:ascii="宋体" w:hAnsi="宋体" w:eastAsia="宋体"/>
          <w:sz w:val="21"/>
          <w:szCs w:val="21"/>
        </w:rPr>
        <w:t>对接受联合体投标的项目：两个以上的自然人、法人或者其他组织可以组成一个联合体，以一个投标人的身份共同参加政府采购。</w:t>
      </w:r>
    </w:p>
    <w:p>
      <w:pPr>
        <w:widowControl w:val="0"/>
        <w:numPr>
          <w:ilvl w:val="1"/>
          <w:numId w:val="4"/>
        </w:numPr>
        <w:adjustRightInd/>
        <w:snapToGrid/>
        <w:spacing w:after="0"/>
        <w:jc w:val="both"/>
        <w:rPr>
          <w:rFonts w:ascii="宋体" w:hAnsi="宋体" w:eastAsia="宋体"/>
          <w:sz w:val="21"/>
          <w:szCs w:val="21"/>
        </w:rPr>
      </w:pPr>
      <w:r>
        <w:rPr>
          <w:rFonts w:hint="eastAsia" w:ascii="宋体" w:hAnsi="宋体" w:eastAsia="宋体"/>
          <w:sz w:val="21"/>
          <w:szCs w:val="21"/>
        </w:rPr>
        <w:t>以联合体形式参与项目的供应商在领购招标文件时，应提供所有联合体组成成员的营业执照复印件，并加盖各联合体组成成员的公章。</w:t>
      </w:r>
    </w:p>
    <w:p>
      <w:pPr>
        <w:widowControl w:val="0"/>
        <w:numPr>
          <w:ilvl w:val="1"/>
          <w:numId w:val="4"/>
        </w:numPr>
        <w:adjustRightInd/>
        <w:snapToGrid/>
        <w:spacing w:after="0"/>
        <w:jc w:val="both"/>
        <w:rPr>
          <w:rFonts w:ascii="宋体" w:hAnsi="宋体" w:eastAsia="宋体"/>
          <w:sz w:val="21"/>
          <w:szCs w:val="21"/>
        </w:rPr>
      </w:pPr>
      <w:r>
        <w:rPr>
          <w:rFonts w:hint="eastAsia" w:ascii="宋体" w:hAnsi="宋体" w:eastAsia="宋体"/>
          <w:sz w:val="21"/>
          <w:szCs w:val="21"/>
        </w:rPr>
        <w:t>联合体各方均应当符合《政府采购法》第二十二条规定的条件。</w:t>
      </w:r>
    </w:p>
    <w:p>
      <w:pPr>
        <w:widowControl w:val="0"/>
        <w:numPr>
          <w:ilvl w:val="1"/>
          <w:numId w:val="4"/>
        </w:numPr>
        <w:adjustRightInd/>
        <w:snapToGrid/>
        <w:spacing w:after="0"/>
        <w:jc w:val="both"/>
        <w:rPr>
          <w:rFonts w:ascii="宋体" w:hAnsi="宋体" w:eastAsia="宋体"/>
          <w:sz w:val="21"/>
          <w:szCs w:val="21"/>
        </w:rPr>
      </w:pPr>
      <w:r>
        <w:rPr>
          <w:rFonts w:hint="eastAsia" w:ascii="宋体" w:hAnsi="宋体" w:eastAsia="宋体"/>
          <w:sz w:val="21"/>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4"/>
        </w:numPr>
        <w:adjustRightInd/>
        <w:snapToGrid/>
        <w:spacing w:after="0"/>
        <w:jc w:val="both"/>
        <w:rPr>
          <w:rFonts w:ascii="宋体" w:hAnsi="宋体" w:eastAsia="宋体"/>
          <w:sz w:val="21"/>
          <w:szCs w:val="21"/>
        </w:rPr>
      </w:pPr>
      <w:r>
        <w:rPr>
          <w:rFonts w:hint="eastAsia" w:ascii="宋体" w:hAnsi="宋体" w:eastAsia="宋体"/>
          <w:sz w:val="21"/>
          <w:szCs w:val="21"/>
        </w:rPr>
        <w:t>采购人根据采购项目的特殊要求规定投标人特定条件的，联合体各方中至少应当有一方符合采购人规定的特定条件。</w:t>
      </w:r>
    </w:p>
    <w:p>
      <w:pPr>
        <w:widowControl w:val="0"/>
        <w:numPr>
          <w:ilvl w:val="1"/>
          <w:numId w:val="4"/>
        </w:numPr>
        <w:adjustRightInd/>
        <w:snapToGrid/>
        <w:spacing w:after="0"/>
        <w:jc w:val="both"/>
        <w:rPr>
          <w:rFonts w:ascii="宋体" w:hAnsi="宋体" w:eastAsia="宋体"/>
          <w:sz w:val="21"/>
          <w:szCs w:val="21"/>
        </w:rPr>
      </w:pPr>
      <w:r>
        <w:rPr>
          <w:rFonts w:hint="eastAsia" w:ascii="宋体" w:hAnsi="宋体" w:eastAsia="宋体"/>
          <w:sz w:val="21"/>
          <w:szCs w:val="21"/>
        </w:rPr>
        <w:t>联合体各方之间应当签订共同投标协议并</w:t>
      </w:r>
      <w:r>
        <w:rPr>
          <w:rFonts w:ascii="宋体" w:hAnsi="宋体" w:eastAsia="宋体"/>
          <w:sz w:val="21"/>
          <w:szCs w:val="21"/>
        </w:rPr>
        <w:t>在投标文件内提交</w:t>
      </w:r>
      <w:r>
        <w:rPr>
          <w:rFonts w:hint="eastAsia" w:ascii="宋体" w:hAnsi="宋体" w:eastAsia="宋体"/>
          <w:sz w:val="21"/>
          <w:szCs w:val="21"/>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4"/>
        </w:numPr>
        <w:adjustRightInd/>
        <w:snapToGrid/>
        <w:spacing w:after="0"/>
        <w:jc w:val="both"/>
        <w:rPr>
          <w:rFonts w:ascii="宋体" w:hAnsi="宋体" w:eastAsia="宋体"/>
          <w:sz w:val="21"/>
          <w:szCs w:val="21"/>
        </w:rPr>
      </w:pPr>
      <w:r>
        <w:rPr>
          <w:rFonts w:hint="eastAsia" w:ascii="宋体" w:hAnsi="宋体" w:eastAsia="宋体"/>
          <w:sz w:val="21"/>
          <w:szCs w:val="21"/>
        </w:rPr>
        <w:t>供应商为联合体的，可以由联合体中的任意一方交纳保证金，其交纳的保证金对联合体各方均具有约束力。</w:t>
      </w:r>
    </w:p>
    <w:p>
      <w:pPr>
        <w:widowControl w:val="0"/>
        <w:numPr>
          <w:ilvl w:val="1"/>
          <w:numId w:val="4"/>
        </w:numPr>
        <w:adjustRightInd/>
        <w:snapToGrid/>
        <w:spacing w:after="0"/>
        <w:jc w:val="both"/>
        <w:rPr>
          <w:rFonts w:ascii="宋体" w:hAnsi="宋体" w:eastAsia="宋体"/>
          <w:sz w:val="21"/>
          <w:szCs w:val="21"/>
        </w:rPr>
      </w:pPr>
      <w:r>
        <w:rPr>
          <w:rFonts w:hint="eastAsia" w:ascii="宋体" w:hAnsi="宋体" w:eastAsia="宋体"/>
          <w:sz w:val="21"/>
          <w:szCs w:val="21"/>
        </w:rPr>
        <w:t>联合体中有同类资质的投标人按照联合体分工承担相同工作的，应当按照资质等级较低的供应商确定资质等级。</w:t>
      </w:r>
    </w:p>
    <w:p>
      <w:pPr>
        <w:widowControl w:val="0"/>
        <w:numPr>
          <w:ilvl w:val="1"/>
          <w:numId w:val="4"/>
        </w:numPr>
        <w:adjustRightInd/>
        <w:snapToGrid/>
        <w:spacing w:after="0"/>
        <w:jc w:val="both"/>
        <w:rPr>
          <w:rFonts w:ascii="宋体" w:hAnsi="宋体" w:eastAsia="宋体"/>
          <w:sz w:val="21"/>
          <w:szCs w:val="21"/>
        </w:rPr>
      </w:pPr>
      <w:r>
        <w:rPr>
          <w:rFonts w:hint="eastAsia" w:ascii="宋体" w:hAnsi="宋体" w:eastAsia="宋体"/>
          <w:sz w:val="21"/>
          <w:szCs w:val="21"/>
        </w:rPr>
        <w:t>以联合体形式参加政府采购活动，联合体各方均为中小企业的，联合体视同中小企业。其中，联合体各方均为小微企业的，联合体视同小微企业。双方均应提供《中小企业声明函》。</w:t>
      </w:r>
    </w:p>
    <w:p>
      <w:pPr>
        <w:widowControl w:val="0"/>
        <w:numPr>
          <w:ilvl w:val="1"/>
          <w:numId w:val="4"/>
        </w:numPr>
        <w:adjustRightInd/>
        <w:snapToGrid/>
        <w:spacing w:after="0"/>
        <w:jc w:val="both"/>
        <w:rPr>
          <w:rFonts w:ascii="宋体" w:hAnsi="宋体" w:eastAsia="宋体"/>
          <w:sz w:val="21"/>
          <w:szCs w:val="21"/>
        </w:rPr>
      </w:pPr>
      <w:r>
        <w:rPr>
          <w:rFonts w:hint="eastAsia" w:ascii="宋体" w:hAnsi="宋体" w:eastAsia="宋体"/>
          <w:sz w:val="21"/>
          <w:szCs w:val="21"/>
        </w:rPr>
        <w:t>除联合体协议明确授权盖章单位外，联合体投标时投标文件中所有要求盖章的地方均须加盖联合体所有组成成员的公章，否则该处盖章无效。</w:t>
      </w:r>
    </w:p>
    <w:p>
      <w:pPr>
        <w:widowControl w:val="0"/>
        <w:numPr>
          <w:ilvl w:val="1"/>
          <w:numId w:val="4"/>
        </w:numPr>
        <w:adjustRightInd/>
        <w:snapToGrid/>
        <w:spacing w:after="0"/>
        <w:jc w:val="both"/>
        <w:rPr>
          <w:rFonts w:ascii="宋体" w:hAnsi="宋体" w:eastAsia="宋体"/>
          <w:sz w:val="21"/>
          <w:szCs w:val="21"/>
        </w:rPr>
      </w:pPr>
      <w:r>
        <w:rPr>
          <w:rFonts w:hint="eastAsia" w:ascii="宋体" w:hAnsi="宋体" w:eastAsia="宋体"/>
          <w:sz w:val="21"/>
          <w:szCs w:val="21"/>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sz w:val="21"/>
          <w:szCs w:val="21"/>
        </w:rPr>
      </w:pPr>
    </w:p>
    <w:p>
      <w:pPr>
        <w:pStyle w:val="5"/>
        <w:widowControl w:val="0"/>
        <w:overflowPunct w:val="0"/>
        <w:spacing w:before="0" w:after="0" w:line="240" w:lineRule="auto"/>
        <w:rPr>
          <w:rFonts w:ascii="宋体" w:hAnsi="宋体" w:eastAsia="宋体"/>
          <w:sz w:val="21"/>
          <w:szCs w:val="21"/>
        </w:rPr>
      </w:pPr>
      <w:bookmarkStart w:id="26" w:name="_Toc9408"/>
      <w:r>
        <w:rPr>
          <w:rFonts w:hint="eastAsia" w:ascii="宋体" w:hAnsi="宋体" w:eastAsia="宋体"/>
          <w:sz w:val="21"/>
          <w:szCs w:val="21"/>
        </w:rPr>
        <w:t>7.关于分支机构投标</w:t>
      </w:r>
      <w:bookmarkEnd w:id="26"/>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bookmarkStart w:id="27" w:name="EB389f116341dd4693875bc7987e7327f3"/>
    </w:p>
    <w:p>
      <w:pPr>
        <w:widowControl w:val="0"/>
        <w:numPr>
          <w:ilvl w:val="1"/>
          <w:numId w:val="4"/>
        </w:numPr>
        <w:adjustRightInd/>
        <w:snapToGrid/>
        <w:spacing w:after="0" w:line="360" w:lineRule="exact"/>
        <w:jc w:val="both"/>
        <w:rPr>
          <w:rFonts w:ascii="宋体" w:hAnsi="宋体" w:eastAsia="宋体"/>
          <w:sz w:val="21"/>
          <w:szCs w:val="21"/>
        </w:rPr>
      </w:pPr>
      <w:r>
        <w:rPr>
          <w:rFonts w:ascii="宋体" w:hAnsi="宋体" w:eastAsia="宋体"/>
          <w:sz w:val="21"/>
          <w:szCs w:val="21"/>
        </w:rPr>
        <w:t>对可接受</w:t>
      </w:r>
      <w:r>
        <w:rPr>
          <w:rFonts w:hint="eastAsia" w:ascii="宋体" w:hAnsi="宋体" w:eastAsia="宋体"/>
          <w:sz w:val="21"/>
          <w:szCs w:val="21"/>
        </w:rPr>
        <w:t>分支机构</w:t>
      </w:r>
      <w:r>
        <w:rPr>
          <w:rFonts w:ascii="宋体" w:hAnsi="宋体" w:eastAsia="宋体"/>
          <w:sz w:val="21"/>
          <w:szCs w:val="21"/>
        </w:rPr>
        <w:t>投标的项目，</w:t>
      </w:r>
      <w:r>
        <w:rPr>
          <w:rFonts w:hint="eastAsia" w:ascii="宋体" w:hAnsi="宋体" w:eastAsia="宋体"/>
          <w:sz w:val="21"/>
          <w:szCs w:val="21"/>
        </w:rPr>
        <w:t>分支机构</w:t>
      </w:r>
      <w:r>
        <w:rPr>
          <w:rFonts w:ascii="宋体" w:hAnsi="宋体" w:eastAsia="宋体"/>
          <w:sz w:val="21"/>
          <w:szCs w:val="21"/>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7"/>
    </w:p>
    <w:p/>
    <w:p>
      <w:pPr>
        <w:pStyle w:val="4"/>
        <w:numPr>
          <w:ilvl w:val="0"/>
          <w:numId w:val="3"/>
        </w:numPr>
        <w:spacing w:before="0" w:after="0" w:line="480" w:lineRule="auto"/>
        <w:jc w:val="center"/>
        <w:rPr>
          <w:rFonts w:ascii="宋体" w:hAnsi="宋体" w:eastAsia="宋体"/>
        </w:rPr>
      </w:pPr>
      <w:bookmarkStart w:id="28" w:name="_Toc13781"/>
      <w:r>
        <w:rPr>
          <w:rFonts w:hint="eastAsia" w:ascii="宋体" w:hAnsi="宋体" w:eastAsia="宋体"/>
        </w:rPr>
        <w:t>招标文件</w:t>
      </w:r>
      <w:bookmarkEnd w:id="28"/>
    </w:p>
    <w:p>
      <w:pPr>
        <w:pStyle w:val="5"/>
        <w:widowControl w:val="0"/>
        <w:overflowPunct w:val="0"/>
        <w:spacing w:before="0" w:after="0" w:line="240" w:lineRule="auto"/>
        <w:rPr>
          <w:rFonts w:ascii="宋体" w:hAnsi="宋体" w:eastAsia="宋体"/>
          <w:sz w:val="21"/>
          <w:szCs w:val="21"/>
        </w:rPr>
      </w:pPr>
      <w:bookmarkStart w:id="29" w:name="_Toc2761"/>
      <w:r>
        <w:rPr>
          <w:rFonts w:hint="eastAsia" w:ascii="宋体" w:hAnsi="宋体" w:eastAsia="宋体"/>
          <w:sz w:val="21"/>
          <w:szCs w:val="21"/>
        </w:rPr>
        <w:t>8.招标文件的组成</w:t>
      </w:r>
      <w:bookmarkEnd w:id="29"/>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招标文件包括：</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（1）投标邀请书；</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（2）投标资料表；</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（3）用户需求书；</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（4）投标人须知；</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（5）拟签订的合同文本；</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（6）投标文件格式；</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（7）在招标过程中由采购代理机构发出的澄清更正文件等。</w:t>
      </w:r>
    </w:p>
    <w:p/>
    <w:p>
      <w:pPr>
        <w:pStyle w:val="5"/>
        <w:widowControl w:val="0"/>
        <w:overflowPunct w:val="0"/>
        <w:spacing w:before="0" w:after="0" w:line="240" w:lineRule="auto"/>
        <w:rPr>
          <w:rFonts w:ascii="宋体" w:hAnsi="宋体" w:eastAsia="宋体"/>
          <w:sz w:val="21"/>
          <w:szCs w:val="21"/>
        </w:rPr>
      </w:pPr>
      <w:bookmarkStart w:id="30" w:name="_Toc30594"/>
      <w:r>
        <w:rPr>
          <w:rFonts w:hint="eastAsia" w:ascii="宋体" w:hAnsi="宋体" w:eastAsia="宋体"/>
          <w:sz w:val="21"/>
          <w:szCs w:val="21"/>
        </w:rPr>
        <w:t>9.招标文件的澄清或修改</w:t>
      </w:r>
      <w:bookmarkEnd w:id="30"/>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sz w:val="21"/>
          <w:szCs w:val="21"/>
        </w:rPr>
        <w:t>具有约束作用</w:t>
      </w:r>
      <w:r>
        <w:rPr>
          <w:rFonts w:hint="eastAsia" w:ascii="宋体" w:hAnsi="宋体" w:eastAsia="宋体"/>
          <w:sz w:val="21"/>
          <w:szCs w:val="21"/>
        </w:rPr>
        <w:t>。</w:t>
      </w:r>
      <w:r>
        <w:rPr>
          <w:rFonts w:ascii="宋体" w:hAnsi="宋体" w:eastAsia="宋体"/>
          <w:sz w:val="21"/>
          <w:szCs w:val="21"/>
        </w:rPr>
        <w:t>当招标文件、招标文件的澄清</w:t>
      </w:r>
      <w:r>
        <w:rPr>
          <w:rFonts w:hint="eastAsia" w:ascii="宋体" w:hAnsi="宋体" w:eastAsia="宋体"/>
          <w:sz w:val="21"/>
          <w:szCs w:val="21"/>
        </w:rPr>
        <w:t>或</w:t>
      </w:r>
      <w:r>
        <w:rPr>
          <w:rFonts w:ascii="宋体" w:hAnsi="宋体" w:eastAsia="宋体"/>
          <w:sz w:val="21"/>
          <w:szCs w:val="21"/>
        </w:rPr>
        <w:t>修改等在同一内容的表述上不一致时，以最后发出的书面文件</w:t>
      </w:r>
      <w:r>
        <w:rPr>
          <w:rFonts w:hint="eastAsia" w:ascii="宋体" w:hAnsi="宋体" w:eastAsia="宋体"/>
          <w:sz w:val="21"/>
          <w:szCs w:val="21"/>
        </w:rPr>
        <w:t>及公告</w:t>
      </w:r>
      <w:r>
        <w:rPr>
          <w:rFonts w:ascii="宋体" w:hAnsi="宋体" w:eastAsia="宋体"/>
          <w:sz w:val="21"/>
          <w:szCs w:val="21"/>
        </w:rPr>
        <w:t>为准。</w:t>
      </w:r>
    </w:p>
    <w:p>
      <w:pPr>
        <w:widowControl w:val="0"/>
        <w:numPr>
          <w:ilvl w:val="1"/>
          <w:numId w:val="4"/>
        </w:numPr>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sz w:val="21"/>
          <w:szCs w:val="21"/>
        </w:rPr>
      </w:pPr>
    </w:p>
    <w:p>
      <w:pPr>
        <w:pStyle w:val="4"/>
        <w:numPr>
          <w:ilvl w:val="0"/>
          <w:numId w:val="3"/>
        </w:numPr>
        <w:spacing w:before="0" w:after="0" w:line="480" w:lineRule="auto"/>
        <w:jc w:val="center"/>
        <w:rPr>
          <w:rFonts w:ascii="宋体" w:hAnsi="宋体" w:eastAsia="宋体"/>
        </w:rPr>
      </w:pPr>
      <w:bookmarkStart w:id="31" w:name="_Toc8709"/>
      <w:r>
        <w:rPr>
          <w:rFonts w:hint="eastAsia" w:ascii="宋体" w:hAnsi="宋体" w:eastAsia="宋体"/>
        </w:rPr>
        <w:t>投标文件的编制</w:t>
      </w:r>
      <w:bookmarkEnd w:id="31"/>
    </w:p>
    <w:p>
      <w:pPr>
        <w:pStyle w:val="5"/>
        <w:widowControl w:val="0"/>
        <w:overflowPunct w:val="0"/>
        <w:spacing w:before="0" w:after="0" w:line="240" w:lineRule="auto"/>
        <w:rPr>
          <w:rFonts w:ascii="宋体" w:hAnsi="宋体" w:eastAsia="宋体"/>
          <w:sz w:val="21"/>
          <w:szCs w:val="21"/>
        </w:rPr>
      </w:pPr>
      <w:bookmarkStart w:id="32" w:name="_Toc30245"/>
      <w:r>
        <w:rPr>
          <w:rFonts w:hint="eastAsia" w:ascii="宋体" w:hAnsi="宋体" w:eastAsia="宋体"/>
          <w:sz w:val="21"/>
          <w:szCs w:val="21"/>
        </w:rPr>
        <w:t>10.投标文件的语言及度量衡单位</w:t>
      </w:r>
      <w:bookmarkEnd w:id="32"/>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除非招标文件在技术规格中另有规定，投标人在投标文件中及其与采购代理机构和采购人所有往来文件中的所有</w:t>
      </w:r>
      <w:r>
        <w:rPr>
          <w:rFonts w:ascii="宋体" w:hAnsi="宋体" w:eastAsia="宋体"/>
          <w:sz w:val="21"/>
          <w:szCs w:val="21"/>
        </w:rPr>
        <w:t>计量单位</w:t>
      </w:r>
      <w:r>
        <w:rPr>
          <w:rFonts w:hint="eastAsia" w:ascii="宋体" w:hAnsi="宋体" w:eastAsia="宋体"/>
          <w:sz w:val="21"/>
          <w:szCs w:val="21"/>
        </w:rPr>
        <w:t>均应采用中华人民共和国法定计量单位</w:t>
      </w:r>
      <w:r>
        <w:rPr>
          <w:rFonts w:ascii="宋体" w:hAnsi="宋体" w:eastAsia="宋体"/>
          <w:sz w:val="21"/>
          <w:szCs w:val="21"/>
        </w:rPr>
        <w:t>。</w:t>
      </w:r>
    </w:p>
    <w:p>
      <w:pPr>
        <w:widowControl w:val="0"/>
        <w:adjustRightInd/>
        <w:snapToGrid/>
        <w:spacing w:after="0" w:line="360" w:lineRule="exact"/>
        <w:ind w:left="567"/>
        <w:jc w:val="both"/>
        <w:rPr>
          <w:rFonts w:ascii="宋体" w:hAnsi="宋体" w:eastAsia="宋体"/>
          <w:sz w:val="21"/>
          <w:szCs w:val="21"/>
        </w:rPr>
      </w:pPr>
    </w:p>
    <w:p>
      <w:pPr>
        <w:pStyle w:val="5"/>
        <w:widowControl w:val="0"/>
        <w:overflowPunct w:val="0"/>
        <w:spacing w:before="0" w:after="0" w:line="240" w:lineRule="auto"/>
        <w:rPr>
          <w:rFonts w:ascii="宋体" w:hAnsi="宋体" w:eastAsia="宋体"/>
          <w:sz w:val="21"/>
          <w:szCs w:val="21"/>
        </w:rPr>
      </w:pPr>
      <w:bookmarkStart w:id="33" w:name="_Toc303084256"/>
      <w:bookmarkStart w:id="34" w:name="_Toc19904"/>
      <w:bookmarkStart w:id="35" w:name="_Toc382049103"/>
      <w:bookmarkStart w:id="36" w:name="_Toc307934854"/>
      <w:bookmarkStart w:id="37" w:name="_Toc28866"/>
      <w:r>
        <w:rPr>
          <w:rFonts w:hint="eastAsia" w:ascii="宋体" w:hAnsi="宋体" w:eastAsia="宋体"/>
          <w:sz w:val="21"/>
          <w:szCs w:val="21"/>
        </w:rPr>
        <w:t>11.</w:t>
      </w:r>
      <w:r>
        <w:rPr>
          <w:rFonts w:ascii="宋体" w:hAnsi="宋体" w:eastAsia="宋体"/>
          <w:sz w:val="21"/>
          <w:szCs w:val="21"/>
        </w:rPr>
        <w:t>投标文件的组成</w:t>
      </w:r>
      <w:bookmarkEnd w:id="33"/>
      <w:bookmarkEnd w:id="34"/>
      <w:bookmarkEnd w:id="35"/>
      <w:bookmarkEnd w:id="36"/>
      <w:bookmarkEnd w:id="37"/>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包括但不限于招标文件附件格式中要求提供的表格。</w:t>
      </w:r>
    </w:p>
    <w:p>
      <w:pPr>
        <w:widowControl w:val="0"/>
        <w:numPr>
          <w:ilvl w:val="1"/>
          <w:numId w:val="4"/>
        </w:numPr>
        <w:adjustRightInd/>
        <w:snapToGrid/>
        <w:spacing w:after="0" w:line="360" w:lineRule="exact"/>
        <w:jc w:val="both"/>
      </w:pPr>
      <w:r>
        <w:rPr>
          <w:rFonts w:hint="eastAsia" w:ascii="宋体" w:hAnsi="宋体" w:eastAsia="宋体"/>
          <w:sz w:val="21"/>
          <w:szCs w:val="21"/>
        </w:rPr>
        <w:t>上述文件须按顺序装订成册，并编制投标文件目录。除上述文件资料外投标人还须按投标人须知的要求制作“开标文件”。“开标文件”作为投标文件的一部分，但须单独密封。</w:t>
      </w:r>
    </w:p>
    <w:p/>
    <w:p>
      <w:pPr>
        <w:pStyle w:val="5"/>
        <w:widowControl w:val="0"/>
        <w:overflowPunct w:val="0"/>
        <w:spacing w:before="0" w:after="0" w:line="240" w:lineRule="auto"/>
        <w:rPr>
          <w:rFonts w:ascii="宋体" w:hAnsi="宋体" w:eastAsia="宋体"/>
          <w:sz w:val="21"/>
          <w:szCs w:val="21"/>
        </w:rPr>
      </w:pPr>
      <w:bookmarkStart w:id="38" w:name="_Toc7724"/>
      <w:r>
        <w:rPr>
          <w:rFonts w:hint="eastAsia" w:ascii="宋体" w:hAnsi="宋体" w:eastAsia="宋体"/>
          <w:sz w:val="21"/>
          <w:szCs w:val="21"/>
        </w:rPr>
        <w:t>12.投标文件编制</w:t>
      </w:r>
      <w:bookmarkEnd w:id="38"/>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bookmarkStart w:id="39" w:name="_Toc303084258"/>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投标人应按招标文件的规定以及附件要求的内容和格式完整地填写</w:t>
      </w:r>
      <w:r>
        <w:rPr>
          <w:rFonts w:ascii="宋体" w:hAnsi="宋体" w:eastAsia="宋体"/>
          <w:sz w:val="21"/>
          <w:szCs w:val="21"/>
        </w:rPr>
        <w:t>（表格可以按同样格式扩展）</w:t>
      </w:r>
      <w:r>
        <w:rPr>
          <w:rFonts w:hint="eastAsia" w:ascii="宋体" w:hAnsi="宋体" w:eastAsia="宋体"/>
          <w:sz w:val="21"/>
          <w:szCs w:val="21"/>
        </w:rPr>
        <w:t>和提供资料，投标人必须对投标文件所提供的全部材料的真实性承担法律责任，并无条件接受采购人或采购代理机构对其中任何资料进行核实的要求。</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因投标文件编制存在歧义对投标人产生负面影响的，投标人自行承担后果。</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投标单位名称与投标人公章不一致，若投标单位名称已进行变更，应在投标文件中提供相应的证明材料并加盖公章，否则投标文件无效。</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投标文件密封、标记及内容与本项目采购信息不符，导致无法分辨所投项目为本项目的，投标文件无效。</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投标人须客观撰写投标人简介（格式自理，并提供相关证明）以及所投的产品或服务说明。</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投标文件若出现以下内容，经评标委员会认定有可能间接影响评审秩序，作废标处理。</w:t>
      </w:r>
    </w:p>
    <w:p>
      <w:pPr>
        <w:pStyle w:val="26"/>
        <w:widowControl w:val="0"/>
        <w:numPr>
          <w:ilvl w:val="0"/>
          <w:numId w:val="5"/>
        </w:numPr>
        <w:adjustRightInd/>
        <w:snapToGrid/>
        <w:spacing w:after="0" w:line="360" w:lineRule="exact"/>
        <w:ind w:firstLineChars="0"/>
        <w:jc w:val="both"/>
        <w:rPr>
          <w:rFonts w:ascii="宋体" w:hAnsi="宋体" w:eastAsia="宋体"/>
          <w:sz w:val="21"/>
          <w:szCs w:val="21"/>
        </w:rPr>
      </w:pPr>
      <w:r>
        <w:rPr>
          <w:rFonts w:hint="eastAsia" w:ascii="宋体" w:hAnsi="宋体" w:eastAsia="宋体"/>
          <w:sz w:val="21"/>
          <w:szCs w:val="21"/>
        </w:rPr>
        <w:t>投标文件内出现无官方证明文件的行业地域排名或</w:t>
      </w:r>
      <w:r>
        <w:rPr>
          <w:rFonts w:ascii="宋体" w:hAnsi="宋体" w:eastAsia="宋体"/>
          <w:sz w:val="21"/>
          <w:szCs w:val="21"/>
        </w:rPr>
        <w:t>使用“国家级”、“最高级”、“最佳”等用语</w:t>
      </w:r>
      <w:r>
        <w:rPr>
          <w:rFonts w:hint="eastAsia" w:ascii="宋体" w:hAnsi="宋体" w:eastAsia="宋体"/>
          <w:sz w:val="21"/>
          <w:szCs w:val="21"/>
        </w:rPr>
        <w:t>字眼的。</w:t>
      </w:r>
    </w:p>
    <w:p>
      <w:pPr>
        <w:pStyle w:val="26"/>
        <w:widowControl w:val="0"/>
        <w:numPr>
          <w:ilvl w:val="0"/>
          <w:numId w:val="5"/>
        </w:numPr>
        <w:adjustRightInd/>
        <w:snapToGrid/>
        <w:spacing w:after="0" w:line="360" w:lineRule="exact"/>
        <w:ind w:firstLineChars="0"/>
        <w:jc w:val="both"/>
        <w:rPr>
          <w:rFonts w:ascii="宋体" w:hAnsi="宋体" w:eastAsia="宋体"/>
          <w:sz w:val="21"/>
          <w:szCs w:val="21"/>
        </w:rPr>
      </w:pPr>
      <w:r>
        <w:rPr>
          <w:rFonts w:hint="eastAsia" w:ascii="宋体" w:hAnsi="宋体" w:eastAsia="宋体"/>
          <w:sz w:val="21"/>
          <w:szCs w:val="21"/>
        </w:rPr>
        <w:t>投标文件内出现恶意诋毁、</w:t>
      </w:r>
      <w:r>
        <w:rPr>
          <w:rFonts w:ascii="宋体" w:hAnsi="宋体" w:eastAsia="宋体"/>
          <w:sz w:val="21"/>
          <w:szCs w:val="21"/>
        </w:rPr>
        <w:t>贬低其他生产经营者的商品或者服务</w:t>
      </w:r>
      <w:r>
        <w:rPr>
          <w:rFonts w:hint="eastAsia" w:ascii="宋体" w:hAnsi="宋体" w:eastAsia="宋体"/>
          <w:sz w:val="21"/>
          <w:szCs w:val="21"/>
        </w:rPr>
        <w:t>的内容。</w:t>
      </w:r>
    </w:p>
    <w:bookmarkEnd w:id="39"/>
    <w:p/>
    <w:p>
      <w:pPr>
        <w:pStyle w:val="5"/>
        <w:widowControl w:val="0"/>
        <w:overflowPunct w:val="0"/>
        <w:spacing w:before="0" w:after="0" w:line="240" w:lineRule="auto"/>
        <w:rPr>
          <w:rFonts w:ascii="宋体" w:hAnsi="宋体" w:eastAsia="宋体"/>
          <w:sz w:val="21"/>
          <w:szCs w:val="21"/>
        </w:rPr>
      </w:pPr>
      <w:bookmarkStart w:id="40" w:name="_Toc28060"/>
      <w:r>
        <w:rPr>
          <w:rFonts w:hint="eastAsia" w:ascii="宋体" w:hAnsi="宋体" w:eastAsia="宋体"/>
          <w:sz w:val="21"/>
          <w:szCs w:val="21"/>
        </w:rPr>
        <w:t>13.投标报价说明</w:t>
      </w:r>
      <w:bookmarkEnd w:id="40"/>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本次招标，投标人应按用户需求中的要求进行投标报价，少报无效。</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投标人所提供的货物或服务均以人民币（或相关费率）报价。</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投标报价应包含完成本次招标所有服务内容的费用，包含各种税务费及合同实施过程中的全部费用和售后服务费等。</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中标后开出的所有发票必须与中标人的名称一致。</w:t>
      </w:r>
    </w:p>
    <w:p/>
    <w:p>
      <w:pPr>
        <w:pStyle w:val="5"/>
        <w:widowControl w:val="0"/>
        <w:overflowPunct w:val="0"/>
        <w:spacing w:before="0" w:after="0" w:line="240" w:lineRule="auto"/>
        <w:rPr>
          <w:rFonts w:ascii="宋体" w:hAnsi="宋体" w:eastAsia="宋体"/>
          <w:sz w:val="21"/>
          <w:szCs w:val="21"/>
        </w:rPr>
      </w:pPr>
      <w:bookmarkStart w:id="41" w:name="_Toc10722"/>
      <w:r>
        <w:rPr>
          <w:rFonts w:hint="eastAsia" w:ascii="宋体" w:hAnsi="宋体" w:eastAsia="宋体"/>
          <w:sz w:val="21"/>
          <w:szCs w:val="21"/>
        </w:rPr>
        <w:t>14.投标人所提供的服务或货物的证明文件</w:t>
      </w:r>
      <w:bookmarkEnd w:id="41"/>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p>
    <w:p>
      <w:pPr>
        <w:widowControl w:val="0"/>
        <w:numPr>
          <w:ilvl w:val="1"/>
          <w:numId w:val="4"/>
        </w:numPr>
        <w:adjustRightInd/>
        <w:snapToGrid/>
        <w:spacing w:after="0" w:line="360" w:lineRule="exact"/>
        <w:jc w:val="both"/>
        <w:rPr>
          <w:rFonts w:ascii="宋体" w:hAnsi="宋体" w:eastAsia="宋体"/>
          <w:sz w:val="21"/>
          <w:szCs w:val="21"/>
        </w:rPr>
      </w:pPr>
      <w:bookmarkStart w:id="42" w:name="_Hlt107925638"/>
      <w:bookmarkEnd w:id="42"/>
      <w:bookmarkStart w:id="43" w:name="_Hlt107925668"/>
      <w:bookmarkEnd w:id="43"/>
      <w:r>
        <w:rPr>
          <w:rFonts w:hint="eastAsia" w:ascii="宋体" w:hAnsi="宋体" w:eastAsia="宋体"/>
          <w:sz w:val="21"/>
          <w:szCs w:val="21"/>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26"/>
        <w:widowControl w:val="0"/>
        <w:adjustRightInd/>
        <w:snapToGrid/>
        <w:spacing w:after="0" w:line="360" w:lineRule="exact"/>
        <w:ind w:left="425" w:firstLine="0" w:firstLineChars="0"/>
        <w:jc w:val="both"/>
      </w:pPr>
    </w:p>
    <w:p>
      <w:pPr>
        <w:pStyle w:val="5"/>
        <w:widowControl w:val="0"/>
        <w:overflowPunct w:val="0"/>
        <w:spacing w:before="0" w:after="0" w:line="240" w:lineRule="auto"/>
        <w:rPr>
          <w:rFonts w:ascii="宋体" w:hAnsi="宋体" w:eastAsia="宋体"/>
          <w:sz w:val="21"/>
          <w:szCs w:val="21"/>
        </w:rPr>
      </w:pPr>
      <w:bookmarkStart w:id="44" w:name="_Toc28478"/>
      <w:r>
        <w:rPr>
          <w:rFonts w:hint="eastAsia" w:ascii="宋体" w:hAnsi="宋体" w:eastAsia="宋体"/>
          <w:sz w:val="21"/>
          <w:szCs w:val="21"/>
        </w:rPr>
        <w:t>15.★投标有效期</w:t>
      </w:r>
      <w:bookmarkEnd w:id="44"/>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投标文件应根据投标人须知的规定在投标截止日后的90天内保持有效。</w:t>
      </w:r>
    </w:p>
    <w:p>
      <w:pPr>
        <w:widowControl w:val="0"/>
        <w:adjustRightInd/>
        <w:snapToGrid/>
        <w:spacing w:after="0" w:line="360" w:lineRule="exact"/>
        <w:ind w:left="567"/>
        <w:jc w:val="both"/>
      </w:pPr>
    </w:p>
    <w:p>
      <w:pPr>
        <w:pStyle w:val="5"/>
        <w:widowControl w:val="0"/>
        <w:overflowPunct w:val="0"/>
        <w:spacing w:before="0" w:after="0" w:line="240" w:lineRule="auto"/>
        <w:rPr>
          <w:rFonts w:ascii="宋体" w:hAnsi="宋体" w:eastAsia="宋体"/>
          <w:sz w:val="21"/>
          <w:szCs w:val="21"/>
        </w:rPr>
      </w:pPr>
      <w:bookmarkStart w:id="45" w:name="_Toc718"/>
      <w:r>
        <w:rPr>
          <w:rFonts w:hint="eastAsia" w:ascii="宋体" w:hAnsi="宋体" w:eastAsia="宋体"/>
          <w:sz w:val="21"/>
          <w:szCs w:val="21"/>
        </w:rPr>
        <w:t>16.★投标保证金</w:t>
      </w:r>
      <w:bookmarkEnd w:id="45"/>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bookmarkStart w:id="46" w:name="_Ref179619405"/>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投标人应按投标资料表中规定数额及法律规定的时间按相应包号保证金金额要求一次性提交投标保证金，以多次汇入达到招标文件要求金额的投标保证金无效。</w:t>
      </w:r>
      <w:bookmarkEnd w:id="46"/>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投标保证金金额与招标文件要求金额保持一致（详见投标资料表）。</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投标保证金有效期与投标有效期保持一致。</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投标人应按要求提交投标保证金，投标人必须采用银行转账、电汇或担保函形式一次性缴交招标文件规定数额的投标保证金，投标人与交款人名称必须一致，非投标人缴纳的投标保证金无效。</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采用银行转账、电汇方式提交的,付至采购代理机构指定账户上。 (详见投标人资料表)</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担保。是指由担保机构为供应商交纳投标保证金向采购人或者采购代理机构提供的保证担保。供应商在投标有效期内撤回投标文件或中标后不签订采购合同的，由担保机构按照担保函的约定履行支付投标保证金的责任。</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采用担保函提交的，应符合下列规定：</w:t>
      </w:r>
    </w:p>
    <w:p>
      <w:pPr>
        <w:spacing w:after="0"/>
        <w:ind w:firstLine="422" w:firstLineChars="200"/>
        <w:rPr>
          <w:rFonts w:ascii="宋体" w:hAnsi="宋体" w:eastAsia="宋体"/>
          <w:b/>
          <w:sz w:val="21"/>
          <w:szCs w:val="21"/>
        </w:rPr>
      </w:pPr>
      <w:r>
        <w:rPr>
          <w:rFonts w:hint="eastAsia" w:ascii="宋体" w:hAnsi="宋体" w:eastAsia="宋体"/>
          <w:b/>
          <w:sz w:val="21"/>
          <w:szCs w:val="21"/>
        </w:rPr>
        <w:t>①投标担保函有效期应与投标有效期一致；</w:t>
      </w:r>
    </w:p>
    <w:p>
      <w:pPr>
        <w:spacing w:after="0"/>
        <w:ind w:firstLine="422" w:firstLineChars="200"/>
        <w:rPr>
          <w:rFonts w:ascii="宋体" w:hAnsi="宋体" w:eastAsia="宋体"/>
          <w:b/>
          <w:sz w:val="21"/>
          <w:szCs w:val="21"/>
        </w:rPr>
      </w:pPr>
      <w:r>
        <w:rPr>
          <w:rFonts w:hint="eastAsia" w:ascii="宋体" w:hAnsi="宋体" w:eastAsia="宋体"/>
          <w:b/>
          <w:sz w:val="21"/>
          <w:szCs w:val="21"/>
        </w:rPr>
        <w:t>②投标担保金额应与本项目的投标保证金一致；</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保证金不接受现金方式（包括以存现方式）提交，未按要求提交投标保证金的将导致废标。</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未中标的投标人的保证金应当在中标通知书发出后5个工作日内退还，中标投标人的保证金应当在采购合同签订后5个工作日内退还。</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为方便退还未中标的投保人的保证金，投标人应制作《投标保证金汇入情况说明》随开标文件一并递交。</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有下列情形之一的，投标保证金将不予退还：</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（1）投标人在提交响应文件截止时间后撤回响应文件的；</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（2）投标人在响应文件中提供虚假材料的；</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（4）投标人与采购人、其他供应商或者采购代理机构恶意串通的；</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（5）招标文件规定的其他情形。</w:t>
      </w:r>
      <w:r>
        <w:rPr>
          <w:rFonts w:ascii="宋体" w:hAnsi="宋体" w:eastAsia="宋体"/>
          <w:sz w:val="21"/>
          <w:szCs w:val="21"/>
        </w:rPr>
        <w:t xml:space="preserve"> </w:t>
      </w:r>
    </w:p>
    <w:p/>
    <w:p>
      <w:pPr>
        <w:pStyle w:val="4"/>
        <w:numPr>
          <w:ilvl w:val="0"/>
          <w:numId w:val="3"/>
        </w:numPr>
        <w:spacing w:before="0" w:after="0" w:line="480" w:lineRule="auto"/>
        <w:jc w:val="center"/>
        <w:rPr>
          <w:rFonts w:ascii="宋体" w:hAnsi="宋体" w:eastAsia="宋体"/>
        </w:rPr>
      </w:pPr>
      <w:bookmarkStart w:id="47" w:name="_Toc26276"/>
      <w:r>
        <w:rPr>
          <w:rFonts w:hint="eastAsia" w:ascii="宋体" w:hAnsi="宋体" w:eastAsia="宋体"/>
        </w:rPr>
        <w:t>投标文件的递交</w:t>
      </w:r>
      <w:bookmarkEnd w:id="47"/>
    </w:p>
    <w:p>
      <w:pPr>
        <w:pStyle w:val="5"/>
        <w:widowControl w:val="0"/>
        <w:overflowPunct w:val="0"/>
        <w:spacing w:before="0" w:after="0" w:line="240" w:lineRule="auto"/>
        <w:rPr>
          <w:rFonts w:ascii="宋体" w:hAnsi="宋体" w:eastAsia="宋体"/>
          <w:sz w:val="21"/>
          <w:szCs w:val="21"/>
        </w:rPr>
      </w:pPr>
      <w:bookmarkStart w:id="48" w:name="_Toc382049111"/>
      <w:bookmarkStart w:id="49" w:name="_Toc17218"/>
      <w:bookmarkStart w:id="50" w:name="_Toc24997"/>
      <w:bookmarkStart w:id="51" w:name="_Toc303084264"/>
      <w:r>
        <w:rPr>
          <w:rFonts w:hint="eastAsia" w:ascii="宋体" w:hAnsi="宋体" w:eastAsia="宋体"/>
          <w:sz w:val="21"/>
          <w:szCs w:val="21"/>
        </w:rPr>
        <w:t>17.</w:t>
      </w:r>
      <w:r>
        <w:rPr>
          <w:rFonts w:ascii="宋体" w:hAnsi="宋体" w:eastAsia="宋体"/>
          <w:sz w:val="21"/>
          <w:szCs w:val="21"/>
        </w:rPr>
        <w:t>投标文件的</w:t>
      </w:r>
      <w:r>
        <w:rPr>
          <w:rFonts w:hint="eastAsia" w:ascii="宋体" w:hAnsi="宋体" w:eastAsia="宋体"/>
          <w:sz w:val="21"/>
          <w:szCs w:val="21"/>
        </w:rPr>
        <w:t>装订，签署，</w:t>
      </w:r>
      <w:r>
        <w:rPr>
          <w:rFonts w:ascii="宋体" w:hAnsi="宋体" w:eastAsia="宋体"/>
          <w:sz w:val="21"/>
          <w:szCs w:val="21"/>
        </w:rPr>
        <w:t>密封和标记</w:t>
      </w:r>
      <w:bookmarkEnd w:id="48"/>
      <w:bookmarkEnd w:id="49"/>
      <w:bookmarkEnd w:id="50"/>
      <w:bookmarkEnd w:id="51"/>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p>
    <w:p>
      <w:pPr>
        <w:widowControl w:val="0"/>
        <w:numPr>
          <w:ilvl w:val="1"/>
          <w:numId w:val="4"/>
        </w:numPr>
        <w:adjustRightInd/>
        <w:snapToGrid/>
        <w:spacing w:after="0" w:line="360" w:lineRule="exact"/>
        <w:jc w:val="both"/>
        <w:rPr>
          <w:rFonts w:ascii="宋体" w:hAnsi="宋体" w:eastAsia="宋体"/>
          <w:sz w:val="21"/>
          <w:szCs w:val="21"/>
        </w:rPr>
      </w:pPr>
      <w:r>
        <w:rPr>
          <w:rFonts w:ascii="宋体" w:hAnsi="宋体" w:eastAsia="宋体"/>
          <w:sz w:val="21"/>
          <w:szCs w:val="21"/>
        </w:rPr>
        <w:t>投标人应当对投标文件进行装订，对未经装订的投标文件可能发生的文件缺</w:t>
      </w:r>
      <w:r>
        <w:rPr>
          <w:rFonts w:hint="eastAsia" w:ascii="宋体" w:hAnsi="宋体" w:eastAsia="宋体"/>
          <w:sz w:val="21"/>
          <w:szCs w:val="21"/>
        </w:rPr>
        <w:t>损</w:t>
      </w:r>
      <w:r>
        <w:rPr>
          <w:rFonts w:ascii="宋体" w:hAnsi="宋体" w:eastAsia="宋体"/>
          <w:sz w:val="21"/>
          <w:szCs w:val="21"/>
        </w:rPr>
        <w:t>，由此产生的后果由投标人承担</w:t>
      </w:r>
      <w:r>
        <w:rPr>
          <w:rFonts w:hint="eastAsia" w:ascii="宋体" w:hAnsi="宋体" w:eastAsia="宋体"/>
          <w:sz w:val="21"/>
          <w:szCs w:val="21"/>
        </w:rPr>
        <w:t>；投标文件未装订成册，投标文件无效</w:t>
      </w:r>
      <w:r>
        <w:rPr>
          <w:rFonts w:ascii="宋体" w:hAnsi="宋体" w:eastAsia="宋体"/>
          <w:sz w:val="21"/>
          <w:szCs w:val="21"/>
        </w:rPr>
        <w:t>。</w:t>
      </w:r>
    </w:p>
    <w:p>
      <w:pPr>
        <w:widowControl w:val="0"/>
        <w:numPr>
          <w:ilvl w:val="1"/>
          <w:numId w:val="4"/>
        </w:numPr>
        <w:adjustRightInd/>
        <w:snapToGrid/>
        <w:spacing w:after="0" w:line="360" w:lineRule="exact"/>
        <w:jc w:val="both"/>
        <w:rPr>
          <w:rFonts w:ascii="宋体" w:hAnsi="宋体" w:eastAsia="宋体"/>
          <w:sz w:val="21"/>
          <w:szCs w:val="21"/>
        </w:rPr>
      </w:pPr>
      <w:r>
        <w:rPr>
          <w:rFonts w:ascii="宋体" w:hAnsi="宋体" w:eastAsia="宋体"/>
          <w:sz w:val="21"/>
          <w:szCs w:val="21"/>
        </w:rPr>
        <w:t>投标文件</w:t>
      </w:r>
      <w:r>
        <w:rPr>
          <w:rFonts w:hint="eastAsia" w:ascii="宋体" w:hAnsi="宋体" w:eastAsia="宋体"/>
          <w:sz w:val="21"/>
          <w:szCs w:val="21"/>
        </w:rPr>
        <w:t>正本均须用不褪色墨水书写或打印。投标文件的副本可采用投标文件的正本复印件，每套</w:t>
      </w:r>
      <w:r>
        <w:rPr>
          <w:rFonts w:ascii="宋体" w:hAnsi="宋体" w:eastAsia="宋体"/>
          <w:sz w:val="21"/>
          <w:szCs w:val="21"/>
        </w:rPr>
        <w:t>投标文件</w:t>
      </w:r>
      <w:r>
        <w:rPr>
          <w:rFonts w:hint="eastAsia" w:ascii="宋体" w:hAnsi="宋体" w:eastAsia="宋体"/>
          <w:sz w:val="21"/>
          <w:szCs w:val="21"/>
        </w:rPr>
        <w:t>应当标</w:t>
      </w:r>
      <w:r>
        <w:rPr>
          <w:rFonts w:ascii="宋体" w:hAnsi="宋体" w:eastAsia="宋体"/>
          <w:sz w:val="21"/>
          <w:szCs w:val="21"/>
        </w:rPr>
        <w:t>明“正本”</w:t>
      </w:r>
      <w:r>
        <w:rPr>
          <w:rFonts w:hint="eastAsia" w:ascii="宋体" w:hAnsi="宋体" w:eastAsia="宋体"/>
          <w:sz w:val="21"/>
          <w:szCs w:val="21"/>
        </w:rPr>
        <w:t>、</w:t>
      </w:r>
      <w:r>
        <w:rPr>
          <w:rFonts w:ascii="宋体" w:hAnsi="宋体" w:eastAsia="宋体"/>
          <w:sz w:val="21"/>
          <w:szCs w:val="21"/>
        </w:rPr>
        <w:t>“副本”</w:t>
      </w:r>
      <w:r>
        <w:rPr>
          <w:rFonts w:hint="eastAsia" w:ascii="宋体" w:hAnsi="宋体" w:eastAsia="宋体"/>
          <w:sz w:val="21"/>
          <w:szCs w:val="21"/>
        </w:rPr>
        <w:t>的字样</w:t>
      </w:r>
      <w:r>
        <w:rPr>
          <w:rFonts w:ascii="宋体" w:hAnsi="宋体" w:eastAsia="宋体"/>
          <w:sz w:val="21"/>
          <w:szCs w:val="21"/>
        </w:rPr>
        <w:t>。</w:t>
      </w:r>
      <w:r>
        <w:rPr>
          <w:rFonts w:hint="eastAsia" w:ascii="宋体" w:hAnsi="宋体" w:eastAsia="宋体"/>
          <w:sz w:val="21"/>
          <w:szCs w:val="21"/>
        </w:rPr>
        <w:t>投标文件的【正本】及所有【副本】的封面及骑缝均须加盖投标人公章（文件每页盖章等同于盖骑缝章）。若</w:t>
      </w:r>
      <w:r>
        <w:rPr>
          <w:rFonts w:ascii="宋体" w:hAnsi="宋体" w:eastAsia="宋体"/>
          <w:sz w:val="21"/>
          <w:szCs w:val="21"/>
        </w:rPr>
        <w:t>正本</w:t>
      </w:r>
      <w:r>
        <w:rPr>
          <w:rFonts w:hint="eastAsia" w:ascii="宋体" w:hAnsi="宋体" w:eastAsia="宋体"/>
          <w:sz w:val="21"/>
          <w:szCs w:val="21"/>
        </w:rPr>
        <w:t>与</w:t>
      </w:r>
      <w:r>
        <w:rPr>
          <w:rFonts w:ascii="宋体" w:hAnsi="宋体" w:eastAsia="宋体"/>
          <w:sz w:val="21"/>
          <w:szCs w:val="21"/>
        </w:rPr>
        <w:t>副本</w:t>
      </w:r>
      <w:r>
        <w:rPr>
          <w:rFonts w:hint="eastAsia" w:ascii="宋体" w:hAnsi="宋体" w:eastAsia="宋体"/>
          <w:sz w:val="21"/>
          <w:szCs w:val="21"/>
        </w:rPr>
        <w:t>不符，以</w:t>
      </w:r>
      <w:r>
        <w:rPr>
          <w:rFonts w:ascii="宋体" w:hAnsi="宋体" w:eastAsia="宋体"/>
          <w:sz w:val="21"/>
          <w:szCs w:val="21"/>
        </w:rPr>
        <w:t>正本为准。</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联合体投标文件的【正本】及【副本】的封面及骑缝均须加盖所有联合体组成成员的公章。（文件每页盖章等同于盖骑缝章）</w:t>
      </w:r>
    </w:p>
    <w:p>
      <w:pPr>
        <w:widowControl w:val="0"/>
        <w:numPr>
          <w:ilvl w:val="1"/>
          <w:numId w:val="4"/>
        </w:numPr>
        <w:adjustRightInd/>
        <w:snapToGrid/>
        <w:spacing w:after="0" w:line="360" w:lineRule="exact"/>
        <w:jc w:val="both"/>
        <w:rPr>
          <w:rFonts w:ascii="宋体" w:hAnsi="宋体" w:eastAsia="宋体"/>
          <w:sz w:val="21"/>
          <w:szCs w:val="21"/>
        </w:rPr>
      </w:pPr>
      <w:r>
        <w:rPr>
          <w:rFonts w:ascii="宋体" w:hAnsi="宋体" w:eastAsia="宋体"/>
          <w:sz w:val="21"/>
          <w:szCs w:val="21"/>
        </w:rPr>
        <w:t>电子文件内容包括：由投标人自行制作的与正本文件一致的所有文件。电子文件</w:t>
      </w:r>
      <w:r>
        <w:rPr>
          <w:rFonts w:hint="eastAsia" w:ascii="宋体" w:hAnsi="宋体" w:eastAsia="宋体"/>
          <w:sz w:val="21"/>
          <w:szCs w:val="21"/>
        </w:rPr>
        <w:t>由</w:t>
      </w:r>
      <w:r>
        <w:rPr>
          <w:rFonts w:ascii="宋体" w:hAnsi="宋体" w:eastAsia="宋体"/>
          <w:sz w:val="21"/>
          <w:szCs w:val="21"/>
        </w:rPr>
        <w:t>光盘</w:t>
      </w:r>
      <w:r>
        <w:rPr>
          <w:rFonts w:hint="eastAsia" w:ascii="宋体" w:hAnsi="宋体" w:eastAsia="宋体"/>
          <w:sz w:val="21"/>
          <w:szCs w:val="21"/>
        </w:rPr>
        <w:t>或U盘</w:t>
      </w:r>
      <w:r>
        <w:rPr>
          <w:rFonts w:ascii="宋体" w:hAnsi="宋体" w:eastAsia="宋体"/>
          <w:sz w:val="21"/>
          <w:szCs w:val="21"/>
        </w:rPr>
        <w:t>储存</w:t>
      </w:r>
      <w:r>
        <w:rPr>
          <w:rFonts w:hint="eastAsia" w:ascii="宋体" w:hAnsi="宋体" w:eastAsia="宋体"/>
          <w:sz w:val="21"/>
          <w:szCs w:val="21"/>
        </w:rPr>
        <w:t>，并注明投标人名称及项目名称、采购项目编号，随投标文件一同密封提交。</w:t>
      </w:r>
    </w:p>
    <w:p>
      <w:pPr>
        <w:widowControl w:val="0"/>
        <w:numPr>
          <w:ilvl w:val="1"/>
          <w:numId w:val="4"/>
        </w:numPr>
        <w:adjustRightInd/>
        <w:snapToGrid/>
        <w:spacing w:after="0" w:line="360" w:lineRule="exact"/>
        <w:jc w:val="both"/>
        <w:rPr>
          <w:rFonts w:ascii="宋体" w:hAnsi="宋体" w:eastAsia="宋体"/>
          <w:sz w:val="21"/>
          <w:szCs w:val="21"/>
        </w:rPr>
      </w:pPr>
      <w:r>
        <w:rPr>
          <w:rFonts w:ascii="宋体" w:hAnsi="宋体" w:eastAsia="宋体"/>
          <w:sz w:val="21"/>
          <w:szCs w:val="21"/>
        </w:rPr>
        <w:t>除投标人对错误处修改外，全套投标文件应无涂改或行间插字和增删。如有修改，修改处</w:t>
      </w:r>
      <w:r>
        <w:rPr>
          <w:rFonts w:hint="eastAsia" w:ascii="宋体" w:hAnsi="宋体" w:eastAsia="宋体"/>
          <w:sz w:val="21"/>
          <w:szCs w:val="21"/>
        </w:rPr>
        <w:t>须由法定代表人或其正式授权代表在旁边签字及盖章</w:t>
      </w:r>
      <w:r>
        <w:rPr>
          <w:rFonts w:ascii="宋体" w:hAnsi="宋体" w:eastAsia="宋体"/>
          <w:sz w:val="21"/>
          <w:szCs w:val="21"/>
        </w:rPr>
        <w:t>。</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投标人应将投标文件进行非透明的封装，以防止投标文件内容的泄露。采购代理机构将拒绝接收采用透明包装进行密封的投标文件。</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密封破损导致投标文件内容直接或间接泄露的投标文件，采购代理机构将拒绝接收。</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4"/>
        </w:numPr>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未单独提交开标文件的投标人投标文件不进行唱标，投标文件作无效处理。</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 xml:space="preserve">所有的信封均应注明： </w:t>
      </w:r>
    </w:p>
    <w:p>
      <w:pPr>
        <w:widowControl w:val="0"/>
        <w:numPr>
          <w:ilvl w:val="0"/>
          <w:numId w:val="6"/>
        </w:numPr>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收件人：三方诚信招标有限公司东莞分公司</w:t>
      </w:r>
    </w:p>
    <w:p>
      <w:pPr>
        <w:widowControl w:val="0"/>
        <w:numPr>
          <w:ilvl w:val="0"/>
          <w:numId w:val="6"/>
        </w:numPr>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投标单位名称：</w:t>
      </w:r>
    </w:p>
    <w:p>
      <w:pPr>
        <w:widowControl w:val="0"/>
        <w:numPr>
          <w:ilvl w:val="0"/>
          <w:numId w:val="6"/>
        </w:numPr>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项目名称：</w:t>
      </w:r>
    </w:p>
    <w:p>
      <w:pPr>
        <w:widowControl w:val="0"/>
        <w:numPr>
          <w:ilvl w:val="0"/>
          <w:numId w:val="6"/>
        </w:numPr>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项目采购项目编号：</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未进行项目报名的单位（以采购代理机构报名表或报名发票为准）递交的投标文件，采购代理机构将拒绝接收。</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密封信封上的项目编号错误或项目名称出现严重歧义的（包括采购内容不符），采购代理机构将拒绝接收。</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采购代理机构对所有投标文件的误投或提前启封概不负责。</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投标人同时参加几个包投标时必须按招标文件要求按包号分别制作投标文件，分别密封递交。</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传真、电传的投标文件将被拒绝。</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递交的投标文件中所提供的通讯方式应保持联络畅通，因联系不上而导致的所有后果由投标人自行承担。</w:t>
      </w:r>
    </w:p>
    <w:p/>
    <w:p>
      <w:pPr>
        <w:pStyle w:val="5"/>
        <w:widowControl w:val="0"/>
        <w:overflowPunct w:val="0"/>
        <w:spacing w:before="0" w:after="0" w:line="240" w:lineRule="auto"/>
        <w:rPr>
          <w:rFonts w:ascii="宋体" w:hAnsi="宋体" w:eastAsia="宋体"/>
          <w:sz w:val="21"/>
          <w:szCs w:val="21"/>
        </w:rPr>
      </w:pPr>
      <w:bookmarkStart w:id="52" w:name="_Toc10743"/>
      <w:r>
        <w:rPr>
          <w:rFonts w:hint="eastAsia" w:ascii="宋体" w:hAnsi="宋体" w:eastAsia="宋体"/>
          <w:sz w:val="21"/>
          <w:szCs w:val="21"/>
        </w:rPr>
        <w:t>18.迟交的投标文件</w:t>
      </w:r>
      <w:bookmarkEnd w:id="52"/>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投标人在投标截止时间之后提交的投标文件，采购代理机构将拒绝接收</w:t>
      </w:r>
      <w:r>
        <w:rPr>
          <w:rFonts w:ascii="宋体" w:hAnsi="宋体" w:eastAsia="宋体"/>
          <w:sz w:val="21"/>
          <w:szCs w:val="21"/>
        </w:rPr>
        <w:t>。</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有违反其他法律规定情形的，采购代理机构将拒绝接收。</w:t>
      </w:r>
    </w:p>
    <w:p/>
    <w:p>
      <w:pPr>
        <w:pStyle w:val="5"/>
        <w:widowControl w:val="0"/>
        <w:overflowPunct w:val="0"/>
        <w:spacing w:before="0" w:after="0" w:line="240" w:lineRule="auto"/>
        <w:rPr>
          <w:rFonts w:ascii="宋体" w:hAnsi="宋体" w:eastAsia="宋体"/>
          <w:sz w:val="21"/>
          <w:szCs w:val="21"/>
        </w:rPr>
      </w:pPr>
      <w:bookmarkStart w:id="53" w:name="_Toc348"/>
      <w:r>
        <w:rPr>
          <w:rFonts w:hint="eastAsia" w:ascii="宋体" w:hAnsi="宋体" w:eastAsia="宋体"/>
          <w:sz w:val="21"/>
          <w:szCs w:val="21"/>
        </w:rPr>
        <w:t>19.投标样品（如需提交）</w:t>
      </w:r>
      <w:bookmarkEnd w:id="53"/>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如有必要，采购代理机构可以要求投标人提供本服务项目涉及的部分设备或产品样品，投标人在投标时应提交《样品清单》。</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为方便评标，投标人在提供样品时，应在所提供的样品表面显著位置标注投标人的名称、包号、样品名称、招标文件规定的服务或货物编号。</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
      <w:pPr>
        <w:pStyle w:val="5"/>
        <w:widowControl w:val="0"/>
        <w:overflowPunct w:val="0"/>
        <w:spacing w:before="0" w:after="0" w:line="240" w:lineRule="auto"/>
        <w:rPr>
          <w:rFonts w:ascii="宋体" w:hAnsi="宋体" w:eastAsia="宋体"/>
          <w:sz w:val="21"/>
          <w:szCs w:val="21"/>
        </w:rPr>
      </w:pPr>
      <w:bookmarkStart w:id="54" w:name="_Toc5391"/>
      <w:bookmarkStart w:id="55" w:name="_Toc382049112"/>
      <w:bookmarkStart w:id="56" w:name="_Toc303084265"/>
      <w:bookmarkStart w:id="57" w:name="_Toc9777"/>
      <w:r>
        <w:rPr>
          <w:rFonts w:hint="eastAsia" w:ascii="宋体" w:hAnsi="宋体" w:eastAsia="宋体"/>
          <w:sz w:val="21"/>
          <w:szCs w:val="21"/>
        </w:rPr>
        <w:t>20.投标截止期</w:t>
      </w:r>
      <w:bookmarkEnd w:id="54"/>
      <w:bookmarkEnd w:id="55"/>
      <w:bookmarkEnd w:id="56"/>
      <w:bookmarkEnd w:id="57"/>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投标人应在招标文件规定的截止日期和时间内，将投标文件送达到指定地点。</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采购代理机构</w:t>
      </w:r>
      <w:r>
        <w:rPr>
          <w:rFonts w:ascii="宋体" w:hAnsi="宋体" w:eastAsia="宋体"/>
          <w:sz w:val="21"/>
          <w:szCs w:val="21"/>
        </w:rPr>
        <w:t>可按本须知规定以</w:t>
      </w:r>
      <w:r>
        <w:rPr>
          <w:rFonts w:hint="eastAsia" w:ascii="宋体" w:hAnsi="宋体" w:eastAsia="宋体"/>
          <w:sz w:val="21"/>
          <w:szCs w:val="21"/>
        </w:rPr>
        <w:t>澄清或</w:t>
      </w:r>
      <w:r>
        <w:rPr>
          <w:rFonts w:ascii="宋体" w:hAnsi="宋体" w:eastAsia="宋体"/>
          <w:sz w:val="21"/>
          <w:szCs w:val="21"/>
        </w:rPr>
        <w:t>修改通知的方式，酌情延长</w:t>
      </w:r>
      <w:r>
        <w:rPr>
          <w:rFonts w:hint="eastAsia" w:ascii="宋体" w:hAnsi="宋体" w:eastAsia="宋体"/>
          <w:sz w:val="21"/>
          <w:szCs w:val="21"/>
        </w:rPr>
        <w:t>递</w:t>
      </w:r>
      <w:r>
        <w:rPr>
          <w:rFonts w:ascii="宋体" w:hAnsi="宋体" w:eastAsia="宋体"/>
          <w:sz w:val="21"/>
          <w:szCs w:val="21"/>
        </w:rPr>
        <w:t>交投标文件的截止时间。在此情况下，投标人的所有权利和义务以及投标人受制约的截止时间，均以延长后新的投标截止时间为准。</w:t>
      </w:r>
    </w:p>
    <w:p/>
    <w:p>
      <w:pPr>
        <w:pStyle w:val="5"/>
        <w:widowControl w:val="0"/>
        <w:overflowPunct w:val="0"/>
        <w:spacing w:before="0" w:after="0" w:line="240" w:lineRule="auto"/>
        <w:rPr>
          <w:rFonts w:ascii="宋体" w:hAnsi="宋体" w:eastAsia="宋体"/>
          <w:sz w:val="21"/>
          <w:szCs w:val="21"/>
        </w:rPr>
      </w:pPr>
      <w:bookmarkStart w:id="58" w:name="_Toc5886"/>
      <w:r>
        <w:rPr>
          <w:rFonts w:hint="eastAsia" w:ascii="宋体" w:hAnsi="宋体" w:eastAsia="宋体"/>
          <w:sz w:val="21"/>
          <w:szCs w:val="21"/>
        </w:rPr>
        <w:t>21.投标文件的补充、修改与撤回</w:t>
      </w:r>
      <w:bookmarkEnd w:id="58"/>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投标文件一经递交不予退还。</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在提交投标文件截止时间至投标有效期满之前，投标人不得撤回其投标，否则其投标保证金将不予退还。</w:t>
      </w:r>
    </w:p>
    <w:p>
      <w:pPr>
        <w:pStyle w:val="2"/>
      </w:pPr>
    </w:p>
    <w:p>
      <w:pPr>
        <w:pStyle w:val="4"/>
        <w:numPr>
          <w:ilvl w:val="0"/>
          <w:numId w:val="3"/>
        </w:numPr>
        <w:spacing w:before="0" w:after="0" w:line="480" w:lineRule="auto"/>
        <w:jc w:val="center"/>
        <w:rPr>
          <w:rFonts w:ascii="宋体" w:hAnsi="宋体" w:eastAsia="宋体"/>
        </w:rPr>
      </w:pPr>
      <w:bookmarkStart w:id="59" w:name="_Toc31243"/>
      <w:r>
        <w:rPr>
          <w:rFonts w:hint="eastAsia" w:ascii="宋体" w:hAnsi="宋体" w:eastAsia="宋体"/>
        </w:rPr>
        <w:t>开标与评标</w:t>
      </w:r>
      <w:bookmarkEnd w:id="59"/>
    </w:p>
    <w:p>
      <w:pPr>
        <w:pStyle w:val="5"/>
        <w:widowControl w:val="0"/>
        <w:overflowPunct w:val="0"/>
        <w:spacing w:before="0" w:after="0" w:line="240" w:lineRule="auto"/>
        <w:rPr>
          <w:rFonts w:ascii="宋体" w:hAnsi="宋体" w:eastAsia="宋体"/>
          <w:sz w:val="21"/>
          <w:szCs w:val="21"/>
        </w:rPr>
      </w:pPr>
      <w:bookmarkStart w:id="60" w:name="_Toc30340"/>
      <w:r>
        <w:rPr>
          <w:rFonts w:hint="eastAsia" w:ascii="宋体" w:hAnsi="宋体" w:eastAsia="宋体"/>
          <w:sz w:val="21"/>
          <w:szCs w:val="21"/>
        </w:rPr>
        <w:t>22.开标</w:t>
      </w:r>
      <w:bookmarkEnd w:id="60"/>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采购代理机构按</w:t>
      </w:r>
      <w:r>
        <w:rPr>
          <w:rFonts w:ascii="宋体" w:hAnsi="宋体" w:eastAsia="宋体"/>
          <w:sz w:val="21"/>
          <w:szCs w:val="21"/>
        </w:rPr>
        <w:t>本</w:t>
      </w:r>
      <w:r>
        <w:rPr>
          <w:rFonts w:hint="eastAsia" w:ascii="宋体" w:hAnsi="宋体" w:eastAsia="宋体"/>
          <w:sz w:val="21"/>
          <w:szCs w:val="21"/>
        </w:rPr>
        <w:t>招标文件</w:t>
      </w:r>
      <w:r>
        <w:rPr>
          <w:rFonts w:ascii="宋体" w:hAnsi="宋体" w:eastAsia="宋体"/>
          <w:sz w:val="21"/>
          <w:szCs w:val="21"/>
        </w:rPr>
        <w:t>所规定的时间和地点公开开标，并邀请所有投标人</w:t>
      </w:r>
      <w:r>
        <w:rPr>
          <w:rFonts w:hint="eastAsia" w:ascii="宋体" w:hAnsi="宋体" w:eastAsia="宋体"/>
          <w:sz w:val="21"/>
          <w:szCs w:val="21"/>
        </w:rPr>
        <w:t>代表</w:t>
      </w:r>
      <w:r>
        <w:rPr>
          <w:rFonts w:ascii="宋体" w:hAnsi="宋体" w:eastAsia="宋体"/>
          <w:sz w:val="21"/>
          <w:szCs w:val="21"/>
        </w:rPr>
        <w:t>参加。</w:t>
      </w:r>
    </w:p>
    <w:p>
      <w:pPr>
        <w:widowControl w:val="0"/>
        <w:numPr>
          <w:ilvl w:val="1"/>
          <w:numId w:val="4"/>
        </w:numPr>
        <w:adjustRightInd/>
        <w:snapToGrid/>
        <w:spacing w:after="0" w:line="360" w:lineRule="exact"/>
        <w:jc w:val="both"/>
        <w:rPr>
          <w:rFonts w:ascii="宋体" w:hAnsi="宋体" w:eastAsia="宋体"/>
          <w:sz w:val="21"/>
          <w:szCs w:val="21"/>
        </w:rPr>
      </w:pPr>
      <w:r>
        <w:rPr>
          <w:rFonts w:ascii="宋体" w:hAnsi="宋体" w:eastAsia="宋体"/>
          <w:sz w:val="21"/>
          <w:szCs w:val="21"/>
        </w:rPr>
        <w:t>开标程序：</w:t>
      </w:r>
    </w:p>
    <w:p>
      <w:pPr>
        <w:widowControl w:val="0"/>
        <w:numPr>
          <w:ilvl w:val="1"/>
          <w:numId w:val="4"/>
        </w:numPr>
        <w:adjustRightInd/>
        <w:snapToGrid/>
        <w:spacing w:after="0" w:line="360" w:lineRule="exact"/>
        <w:jc w:val="both"/>
        <w:rPr>
          <w:rFonts w:ascii="宋体" w:hAnsi="宋体" w:eastAsia="宋体"/>
          <w:sz w:val="21"/>
          <w:szCs w:val="21"/>
        </w:rPr>
      </w:pPr>
      <w:r>
        <w:rPr>
          <w:rFonts w:ascii="宋体" w:hAnsi="宋体" w:eastAsia="宋体"/>
          <w:sz w:val="21"/>
          <w:szCs w:val="21"/>
        </w:rPr>
        <w:t>开标</w:t>
      </w:r>
      <w:r>
        <w:rPr>
          <w:rFonts w:hint="eastAsia" w:ascii="宋体" w:hAnsi="宋体" w:eastAsia="宋体"/>
          <w:sz w:val="21"/>
          <w:szCs w:val="21"/>
        </w:rPr>
        <w:t>会</w:t>
      </w:r>
      <w:r>
        <w:rPr>
          <w:rFonts w:ascii="宋体" w:hAnsi="宋体" w:eastAsia="宋体"/>
          <w:sz w:val="21"/>
          <w:szCs w:val="21"/>
        </w:rPr>
        <w:t>由</w:t>
      </w:r>
      <w:r>
        <w:rPr>
          <w:rFonts w:hint="eastAsia" w:ascii="宋体" w:hAnsi="宋体" w:eastAsia="宋体"/>
          <w:sz w:val="21"/>
          <w:szCs w:val="21"/>
        </w:rPr>
        <w:t>采购代理机构</w:t>
      </w:r>
      <w:r>
        <w:rPr>
          <w:rFonts w:ascii="宋体" w:hAnsi="宋体" w:eastAsia="宋体"/>
          <w:sz w:val="21"/>
          <w:szCs w:val="21"/>
        </w:rPr>
        <w:t>主持</w:t>
      </w:r>
      <w:r>
        <w:rPr>
          <w:rFonts w:hint="eastAsia" w:ascii="宋体" w:hAnsi="宋体" w:eastAsia="宋体"/>
          <w:sz w:val="21"/>
          <w:szCs w:val="21"/>
        </w:rPr>
        <w:t>，投标人的法定代表人或其授权代表携带有效身份证明准时参加开标会并签名报到。</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投标人未参加开标的，视同认可开标结果。</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合格投标人不足3家的，不得开标；</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开标过程应当由采购人或者采购代理机构负责记录，由参加开标的各投标人代表和相关工作人员签字确认。</w:t>
      </w:r>
    </w:p>
    <w:p>
      <w:pPr>
        <w:widowControl w:val="0"/>
        <w:adjustRightInd/>
        <w:snapToGrid/>
        <w:spacing w:after="0" w:line="360" w:lineRule="exact"/>
        <w:ind w:left="567"/>
        <w:jc w:val="both"/>
      </w:pPr>
    </w:p>
    <w:p>
      <w:pPr>
        <w:pStyle w:val="5"/>
        <w:widowControl w:val="0"/>
        <w:overflowPunct w:val="0"/>
        <w:spacing w:before="0" w:after="0" w:line="240" w:lineRule="auto"/>
        <w:rPr>
          <w:rFonts w:ascii="宋体" w:hAnsi="宋体" w:eastAsia="宋体"/>
          <w:sz w:val="21"/>
          <w:szCs w:val="21"/>
        </w:rPr>
      </w:pPr>
      <w:bookmarkStart w:id="61" w:name="_Toc12198"/>
      <w:r>
        <w:rPr>
          <w:rFonts w:hint="eastAsia" w:ascii="宋体" w:hAnsi="宋体" w:eastAsia="宋体"/>
          <w:sz w:val="21"/>
          <w:szCs w:val="21"/>
        </w:rPr>
        <w:t>23.评标委员会及评标方法</w:t>
      </w:r>
      <w:bookmarkEnd w:id="61"/>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评标委员会根据招标项目的特点进行组建，并负责评标工作。</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评审方法：本次招标的评审方法采用综合评分法。</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定标原则：在最大限度</w:t>
      </w:r>
      <w:r>
        <w:rPr>
          <w:rFonts w:ascii="宋体" w:hAnsi="宋体" w:eastAsia="宋体"/>
          <w:sz w:val="21"/>
          <w:szCs w:val="21"/>
        </w:rPr>
        <w:t>满足招标文件</w:t>
      </w:r>
      <w:r>
        <w:rPr>
          <w:rFonts w:hint="eastAsia" w:ascii="宋体" w:hAnsi="宋体" w:eastAsia="宋体"/>
          <w:sz w:val="21"/>
          <w:szCs w:val="21"/>
        </w:rPr>
        <w:t>实质性要求前提下，按照招标文件规定的各项评价因素进行量化打分，以评标总得分最高的投标人作为中标候选人或中标人。</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评标委员会和采购人在评审过程中有权核对投标文件中相关材料的原件，投标人在接到通知后应在评标委员会规定的时间内提交原件核查。</w:t>
      </w:r>
    </w:p>
    <w:p/>
    <w:p>
      <w:pPr>
        <w:pStyle w:val="5"/>
        <w:widowControl w:val="0"/>
        <w:overflowPunct w:val="0"/>
        <w:spacing w:before="0" w:after="0" w:line="240" w:lineRule="auto"/>
        <w:rPr>
          <w:rFonts w:ascii="宋体" w:hAnsi="宋体" w:eastAsia="宋体"/>
          <w:sz w:val="21"/>
          <w:szCs w:val="21"/>
        </w:rPr>
      </w:pPr>
      <w:bookmarkStart w:id="62" w:name="_Toc23115"/>
      <w:r>
        <w:rPr>
          <w:rFonts w:hint="eastAsia" w:ascii="宋体" w:hAnsi="宋体" w:eastAsia="宋体"/>
          <w:sz w:val="21"/>
          <w:szCs w:val="21"/>
        </w:rPr>
        <w:t>24.评审原则及评标过程的保密</w:t>
      </w:r>
      <w:bookmarkEnd w:id="62"/>
    </w:p>
    <w:p>
      <w:pPr>
        <w:pStyle w:val="26"/>
        <w:widowControl w:val="0"/>
        <w:numPr>
          <w:ilvl w:val="0"/>
          <w:numId w:val="4"/>
        </w:numPr>
        <w:adjustRightInd/>
        <w:snapToGrid/>
        <w:spacing w:after="0" w:line="360" w:lineRule="exact"/>
        <w:ind w:firstLineChars="0"/>
        <w:jc w:val="both"/>
        <w:rPr>
          <w:rFonts w:ascii="宋体" w:hAnsi="宋体" w:eastAsia="宋体"/>
          <w:vanish/>
          <w:sz w:val="21"/>
          <w:szCs w:val="21"/>
        </w:rPr>
      </w:pP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评审的基本原则：评标委员会将依据招标文件的规定，遵循“公开、公平、公正、择优、信用”的原则进行评审工作。</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从公开开标到签订合同，凡与审查、澄清、评审和投标有关的资料以及定标意见相关的事项，均不得向投标人及与评标无关的其他人透露。</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任何单位和个人不得非法干预、影响评标的过程和结果。</w:t>
      </w:r>
    </w:p>
    <w:p/>
    <w:p>
      <w:pPr>
        <w:pStyle w:val="5"/>
        <w:widowControl w:val="0"/>
        <w:overflowPunct w:val="0"/>
        <w:spacing w:before="0" w:after="0" w:line="240" w:lineRule="auto"/>
        <w:rPr>
          <w:rFonts w:ascii="宋体" w:hAnsi="宋体" w:eastAsia="宋体"/>
          <w:sz w:val="21"/>
          <w:szCs w:val="21"/>
        </w:rPr>
      </w:pPr>
      <w:bookmarkStart w:id="63" w:name="_Toc29486"/>
      <w:r>
        <w:rPr>
          <w:rFonts w:hint="eastAsia" w:ascii="宋体" w:hAnsi="宋体" w:eastAsia="宋体"/>
          <w:sz w:val="21"/>
          <w:szCs w:val="21"/>
        </w:rPr>
        <w:t>25.投标文件的初审</w:t>
      </w:r>
      <w:bookmarkEnd w:id="63"/>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公开招标采购项目开标结束后，采购人或者采购代理机构将依法对投标人的资格进行审查。资格审查时，投标人存在不符合资格性检查所要求事项情况的，投标无效。未通过资格审查的投标人不进入评标阶段的评审；评标委员会将对符合资格的投标人的投标文件进行符合性审查，以确定其是否满足招标文件的实质性要求。</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投标文件报价出现前后不一致的，评标委员会按照下列规定修正：</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投标文件中开标一览表（报价表）内容与投标文件中相应内容不一致的，以开标一览表（报价表）为准；</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大写金额和小写金额不一致的，以大写金额为准；</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单价金额小数点或者百分比有明显错位的，以开标一览表的总价为准，并修改单价；</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总价金额与按单价汇总金额不一致的，以单价金额计算结果为准。</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同时出现两种以上不一致的，按照前款规定的顺序修正。修正后的报价按照经投标人确认后产生约束力，投标人不确认的，其投标无效。</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对于投标文件中不构成实质性偏差的不正规、不一致或不规则，评标委员会可以接受，但这种接受不能损害或影响任何投标人的相对排序。</w:t>
      </w:r>
    </w:p>
    <w:p>
      <w:pPr>
        <w:widowControl w:val="0"/>
        <w:numPr>
          <w:ilvl w:val="1"/>
          <w:numId w:val="4"/>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未响应招标文件的实质要求的投标文件作废标处理。投标人不得通过修正或撤消不合要求的偏离或保留从而使其投标成为实质上响应的投标。评标委员会评审中，</w:t>
      </w:r>
      <w:r>
        <w:rPr>
          <w:rFonts w:hint="eastAsia" w:ascii="宋体" w:hAnsi="宋体" w:eastAsia="宋体"/>
          <w:b/>
          <w:sz w:val="21"/>
          <w:szCs w:val="21"/>
        </w:rPr>
        <w:t>发现下列情况之一的，其投标将作废标处理</w:t>
      </w:r>
      <w:r>
        <w:rPr>
          <w:rFonts w:hint="eastAsia" w:ascii="宋体" w:hAnsi="宋体" w:eastAsia="宋体"/>
          <w:sz w:val="21"/>
          <w:szCs w:val="21"/>
        </w:rPr>
        <w:t>：</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（一）资格性检查</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1) 资格瑕疵</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包括但不限于：①资格证明文件未提供或不符合招标文件要求的；</w:t>
      </w:r>
      <w:r>
        <w:rPr>
          <w:rFonts w:ascii="宋体" w:hAnsi="宋体" w:eastAsia="宋体"/>
          <w:sz w:val="21"/>
          <w:szCs w:val="21"/>
        </w:rPr>
        <w:t xml:space="preserve"> </w:t>
      </w:r>
      <w:r>
        <w:rPr>
          <w:rFonts w:hint="eastAsia" w:ascii="宋体" w:hAnsi="宋体" w:eastAsia="宋体"/>
          <w:sz w:val="21"/>
          <w:szCs w:val="21"/>
        </w:rPr>
        <w:t>②资格证明文件有效期过期的；③《营业执照》复印件（加盖公章）或《事业单位法人证书》复印件（加盖公章）或其他主体证书复印件（加盖公章）未提供或有效期过期的。</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2) 投标保证金瑕疵</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包括但不限于：①投标人未按招标文件要求提交投标保证金；②提交方式、提交时间、提交金额不符合招标文件要求；③投标保证金有效期不符合招标文件要求。</w:t>
      </w:r>
      <w:bookmarkStart w:id="64" w:name="_Ref179621189"/>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（二）符合性检查</w:t>
      </w:r>
      <w:bookmarkEnd w:id="64"/>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b/>
          <w:sz w:val="21"/>
          <w:szCs w:val="21"/>
        </w:rPr>
        <w:t>1) 投标文件的有效性、完整性瑕疵</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包括但不限于：①投标文件的数量、制作不符合要求（包括但不限于投标文件内容与采购内容不符，投标文件项目采购项目编号错误，投标文件项目名称错误导致无法分表所投项目为本项目的，投标文件散落，未提供单独的开标文件等）；②投标文件中要求签字的内容无法定代表人或其授权代表签字，或签字人无法定代表人有效授权的；③签字盖章不符合招标文件要求的；④投标文件内容有严重缺漏项的；⑤投标报价有严重缺漏项的；⑥投标文件的关键内容字迹模糊、无法辨认的；⑦投标有效期不符合文件要求的；⑧投标书内容存在严重缺漏项的。</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2) 技术响应瑕疵</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同时提供两套或两套以上的投标方案的；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3) 商务响应瑕疵</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采购代理机构服务费条款有偏离的；⑥投标人低于成本报价且未提供相关说明文件竞标的；⑦投标文件附有采购人不能接受的条件的；⑧其他未实质性响应招标文件商务要求的。</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4）投标报价瑕疵</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①投标报价超过本招标文件明确的项目预算或文件明确的最高限价；②投标报价格式与文件要求不符；③开标一览表格式或内容与招标文件要求不符。</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5）违规行为</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包括但不限于：①以他人的名义投标、串通投标、以行贿手段谋取中标或者以其他弄虚作假方式投标的；②扰乱开标、评标秩序，干扰招标工作正常进行的。</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根据项目情况，评标委员会有权决定招标文件中“可能导致废标”或“可能导致其投标被拒绝”等具体条款是否实施“废标”或“投标被拒绝”，但对同一条款的裁决应适用于每个投标人。</w:t>
      </w:r>
    </w:p>
    <w:p/>
    <w:p>
      <w:pPr>
        <w:pStyle w:val="5"/>
        <w:widowControl w:val="0"/>
        <w:overflowPunct w:val="0"/>
        <w:spacing w:before="0" w:after="0" w:line="240" w:lineRule="auto"/>
        <w:rPr>
          <w:rFonts w:ascii="宋体" w:hAnsi="宋体" w:eastAsia="宋体"/>
          <w:sz w:val="21"/>
          <w:szCs w:val="21"/>
        </w:rPr>
      </w:pPr>
      <w:bookmarkStart w:id="65" w:name="_Toc19775"/>
      <w:r>
        <w:rPr>
          <w:rFonts w:hint="eastAsia" w:ascii="宋体" w:hAnsi="宋体" w:eastAsia="宋体"/>
          <w:sz w:val="21"/>
          <w:szCs w:val="21"/>
        </w:rPr>
        <w:t>26.商务、技术、价格评审（具体评审项目详见投标资料表）</w:t>
      </w:r>
      <w:bookmarkEnd w:id="65"/>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ascii="宋体" w:hAnsi="宋体" w:eastAsia="宋体"/>
          <w:sz w:val="21"/>
          <w:szCs w:val="21"/>
        </w:rPr>
        <w:t>对通过</w:t>
      </w:r>
      <w:r>
        <w:rPr>
          <w:rFonts w:hint="eastAsia" w:ascii="宋体" w:hAnsi="宋体" w:eastAsia="宋体"/>
          <w:sz w:val="21"/>
          <w:szCs w:val="21"/>
        </w:rPr>
        <w:t>资格性审查和</w:t>
      </w:r>
      <w:r>
        <w:rPr>
          <w:rFonts w:ascii="宋体" w:hAnsi="宋体" w:eastAsia="宋体"/>
          <w:sz w:val="21"/>
          <w:szCs w:val="21"/>
        </w:rPr>
        <w:t>符合性检查的投标人进行商务技术综合评议，针对投标文件对招标文件的响应情况对各个投标人进行商务和技术评分</w:t>
      </w:r>
      <w:r>
        <w:rPr>
          <w:rFonts w:hint="eastAsia" w:ascii="宋体" w:hAnsi="宋体" w:eastAsia="宋体"/>
          <w:sz w:val="21"/>
          <w:szCs w:val="21"/>
        </w:rPr>
        <w:t xml:space="preserve">。 </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sz w:val="21"/>
          <w:szCs w:val="21"/>
        </w:rPr>
      </w:pPr>
    </w:p>
    <w:p>
      <w:pPr>
        <w:pStyle w:val="5"/>
        <w:widowControl w:val="0"/>
        <w:overflowPunct w:val="0"/>
        <w:spacing w:before="0" w:after="0" w:line="240" w:lineRule="auto"/>
        <w:rPr>
          <w:rFonts w:ascii="宋体" w:hAnsi="宋体" w:eastAsia="宋体"/>
          <w:sz w:val="21"/>
          <w:szCs w:val="21"/>
        </w:rPr>
      </w:pPr>
      <w:bookmarkStart w:id="66" w:name="_Toc17229"/>
      <w:r>
        <w:rPr>
          <w:rFonts w:hint="eastAsia" w:ascii="宋体" w:hAnsi="宋体" w:eastAsia="宋体"/>
          <w:sz w:val="21"/>
          <w:szCs w:val="21"/>
        </w:rPr>
        <w:t>27.优惠政策</w:t>
      </w:r>
      <w:bookmarkEnd w:id="66"/>
      <w:r>
        <w:rPr>
          <w:rFonts w:hint="eastAsia" w:ascii="宋体" w:hAnsi="宋体" w:eastAsia="宋体"/>
          <w:sz w:val="21"/>
          <w:szCs w:val="21"/>
        </w:rPr>
        <w:t>（仅适用于政府采购）</w:t>
      </w:r>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根据财政部、工业和信息化部制定了《政府采购促进中小企业发展管理办法》（财库〔2020〕46号）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投标人为小型或微型企业且投标产品含小型或微型企业产品时，其对应产品价格的扣除详见投标资料表。</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投标人同时为小型、微型企业、监狱企业、残疾人福利性单位任两种或以上情况的，评审中只享受一次价格扣除，不重复进行价格扣除。</w:t>
      </w:r>
    </w:p>
    <w:p>
      <w:pPr>
        <w:widowControl w:val="0"/>
        <w:numPr>
          <w:ilvl w:val="1"/>
          <w:numId w:val="4"/>
        </w:numPr>
        <w:tabs>
          <w:tab w:val="left" w:pos="907"/>
        </w:tabs>
        <w:adjustRightInd/>
        <w:snapToGrid/>
        <w:spacing w:after="0" w:line="360" w:lineRule="exact"/>
        <w:jc w:val="both"/>
        <w:rPr>
          <w:rFonts w:ascii="宋体" w:hAnsi="宋体" w:eastAsia="宋体"/>
          <w:b/>
          <w:bCs/>
          <w:sz w:val="21"/>
          <w:szCs w:val="21"/>
          <w:u w:val="single"/>
        </w:rPr>
      </w:pPr>
      <w:r>
        <w:rPr>
          <w:rFonts w:hint="eastAsia" w:ascii="宋体" w:hAnsi="宋体" w:eastAsia="宋体"/>
          <w:b/>
          <w:bCs/>
          <w:sz w:val="21"/>
          <w:szCs w:val="21"/>
          <w:u w:val="single"/>
        </w:rPr>
        <w:t>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（5）提供本单位制造的货物、承担的工程或者服务（以下简称产品），或者提供其他残疾人福利性单位制造的货物（不包括使用非残疾人福利性单位注册商标的货物）。</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对节能产品或环境标志产品的扶持：</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提供节能产品或环境标志产品的投标人其产品应符合以下规定：</w:t>
      </w:r>
    </w:p>
    <w:p>
      <w:pPr>
        <w:widowControl w:val="0"/>
        <w:numPr>
          <w:ilvl w:val="0"/>
          <w:numId w:val="7"/>
        </w:numPr>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7"/>
        </w:numPr>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7"/>
        </w:numPr>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sz w:val="21"/>
          <w:szCs w:val="21"/>
        </w:rPr>
      </w:pPr>
    </w:p>
    <w:p>
      <w:pPr>
        <w:pStyle w:val="5"/>
        <w:widowControl w:val="0"/>
        <w:overflowPunct w:val="0"/>
        <w:spacing w:before="0" w:after="0" w:line="240" w:lineRule="auto"/>
        <w:rPr>
          <w:rFonts w:ascii="宋体" w:hAnsi="宋体" w:eastAsia="宋体"/>
          <w:sz w:val="21"/>
          <w:szCs w:val="21"/>
        </w:rPr>
      </w:pPr>
      <w:bookmarkStart w:id="67" w:name="_Toc316375620"/>
      <w:bookmarkStart w:id="68" w:name="_Toc382049120"/>
      <w:bookmarkStart w:id="69" w:name="_Toc15628"/>
      <w:bookmarkStart w:id="70" w:name="_Toc20328"/>
      <w:r>
        <w:rPr>
          <w:rFonts w:hint="eastAsia" w:ascii="宋体" w:hAnsi="宋体" w:eastAsia="宋体"/>
          <w:sz w:val="21"/>
          <w:szCs w:val="21"/>
        </w:rPr>
        <w:t>28.纪律和</w:t>
      </w:r>
      <w:r>
        <w:rPr>
          <w:rFonts w:ascii="宋体" w:hAnsi="宋体" w:eastAsia="宋体"/>
          <w:sz w:val="21"/>
          <w:szCs w:val="21"/>
        </w:rPr>
        <w:t>保密</w:t>
      </w:r>
      <w:bookmarkEnd w:id="67"/>
      <w:r>
        <w:rPr>
          <w:rFonts w:hint="eastAsia" w:ascii="宋体" w:hAnsi="宋体" w:eastAsia="宋体"/>
          <w:sz w:val="21"/>
          <w:szCs w:val="21"/>
        </w:rPr>
        <w:t>事项</w:t>
      </w:r>
      <w:bookmarkEnd w:id="68"/>
      <w:bookmarkEnd w:id="69"/>
      <w:bookmarkEnd w:id="70"/>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投标人不得串通作弊，以不正当的手段妨碍、排挤其他投标人，扰乱招标市场，破坏公平竞争原则。否则将按相关法律规定严肃处理。</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获得本招标文件的投标人，应对文件进行保密，不得用作本次投标以外的任何用途。开标后，投标人应归还招标文件中要求保密的文件和资料。</w:t>
      </w:r>
    </w:p>
    <w:p/>
    <w:p>
      <w:pPr>
        <w:pStyle w:val="4"/>
        <w:numPr>
          <w:ilvl w:val="0"/>
          <w:numId w:val="3"/>
        </w:numPr>
        <w:spacing w:before="0" w:after="0" w:line="480" w:lineRule="auto"/>
        <w:jc w:val="center"/>
        <w:rPr>
          <w:rFonts w:ascii="宋体" w:hAnsi="宋体" w:eastAsia="宋体"/>
        </w:rPr>
      </w:pPr>
      <w:bookmarkStart w:id="71" w:name="_Toc16902"/>
      <w:r>
        <w:rPr>
          <w:rFonts w:hint="eastAsia" w:ascii="宋体" w:hAnsi="宋体" w:eastAsia="宋体"/>
        </w:rPr>
        <w:t>授予合同</w:t>
      </w:r>
      <w:bookmarkEnd w:id="71"/>
    </w:p>
    <w:p>
      <w:pPr>
        <w:pStyle w:val="5"/>
        <w:widowControl w:val="0"/>
        <w:overflowPunct w:val="0"/>
        <w:spacing w:before="0" w:after="0" w:line="240" w:lineRule="auto"/>
        <w:rPr>
          <w:rFonts w:ascii="宋体" w:hAnsi="宋体" w:eastAsia="宋体"/>
          <w:sz w:val="21"/>
          <w:szCs w:val="21"/>
        </w:rPr>
      </w:pPr>
      <w:bookmarkStart w:id="72" w:name="_Toc2727"/>
      <w:bookmarkStart w:id="73" w:name="_Toc508284011"/>
      <w:r>
        <w:rPr>
          <w:rFonts w:hint="eastAsia" w:ascii="宋体" w:hAnsi="宋体" w:eastAsia="宋体"/>
          <w:sz w:val="21"/>
          <w:szCs w:val="21"/>
        </w:rPr>
        <w:t>29.</w:t>
      </w:r>
      <w:r>
        <w:rPr>
          <w:rFonts w:ascii="宋体" w:hAnsi="宋体" w:eastAsia="宋体"/>
          <w:sz w:val="21"/>
          <w:szCs w:val="21"/>
        </w:rPr>
        <w:t>合同授予标准</w:t>
      </w:r>
      <w:bookmarkEnd w:id="72"/>
      <w:bookmarkEnd w:id="73"/>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根据评标委员会的评审结果，采购人按照评审报告推荐的中标候选人中按顺序依法确定中标人</w:t>
      </w:r>
      <w:r>
        <w:rPr>
          <w:rFonts w:ascii="宋体" w:hAnsi="宋体" w:eastAsia="宋体"/>
          <w:sz w:val="21"/>
          <w:szCs w:val="21"/>
        </w:rPr>
        <w:t>。</w:t>
      </w:r>
    </w:p>
    <w:p/>
    <w:p>
      <w:pPr>
        <w:pStyle w:val="5"/>
        <w:widowControl w:val="0"/>
        <w:overflowPunct w:val="0"/>
        <w:spacing w:before="0" w:after="0" w:line="240" w:lineRule="auto"/>
        <w:rPr>
          <w:rFonts w:ascii="宋体" w:hAnsi="宋体" w:eastAsia="宋体"/>
          <w:sz w:val="21"/>
          <w:szCs w:val="21"/>
        </w:rPr>
      </w:pPr>
      <w:bookmarkStart w:id="74" w:name="_Toc508284013"/>
      <w:bookmarkStart w:id="75" w:name="_Toc24457"/>
      <w:r>
        <w:rPr>
          <w:rFonts w:hint="eastAsia" w:ascii="宋体" w:hAnsi="宋体" w:eastAsia="宋体"/>
          <w:sz w:val="21"/>
          <w:szCs w:val="21"/>
        </w:rPr>
        <w:t>30.发布中标结果</w:t>
      </w:r>
      <w:bookmarkEnd w:id="74"/>
      <w:bookmarkEnd w:id="75"/>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评标委员会提出评标书面报告和推荐中标意见报采购人确认后，采购代理机构将在指定的信息发布媒体上发布公告。</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中标公告期限为1个工作日。</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《中标通知书》是合同的一个组成部分，《中标通知书》对采购人和中标人均具有同等法律效力。</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中标人为残疾人福利性单位的，采购人或者其委托的采购代理机构应当随中标、成交结果同时公告其《残疾人福利性单位声明函》，接受社会监督。</w:t>
      </w:r>
    </w:p>
    <w:p/>
    <w:p>
      <w:pPr>
        <w:pStyle w:val="5"/>
        <w:widowControl w:val="0"/>
        <w:overflowPunct w:val="0"/>
        <w:spacing w:before="0" w:after="0" w:line="240" w:lineRule="auto"/>
        <w:rPr>
          <w:rFonts w:ascii="宋体" w:hAnsi="宋体" w:eastAsia="宋体"/>
          <w:sz w:val="21"/>
          <w:szCs w:val="21"/>
        </w:rPr>
      </w:pPr>
      <w:bookmarkStart w:id="76" w:name="_Toc29766"/>
      <w:r>
        <w:rPr>
          <w:rFonts w:hint="eastAsia" w:ascii="宋体" w:hAnsi="宋体" w:eastAsia="宋体"/>
          <w:sz w:val="21"/>
          <w:szCs w:val="21"/>
        </w:rPr>
        <w:t>31.合同的签订与履行</w:t>
      </w:r>
      <w:bookmarkEnd w:id="76"/>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采购人应当自中标通知书发出之日起30日内，按照招标文件和中标人投标文件的规定，与中标人签订书面合同。所签订的合同不得对招标文件确定的事项和中标人投标文件作实质性修改。</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采购人与中标人应当根据合同的约定依法履行合同义务。</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采购合同的履行、违约责任和解决争议的方法等适用《中华人民共和国民法典》。</w:t>
      </w:r>
    </w:p>
    <w:p>
      <w:pPr>
        <w:widowControl w:val="0"/>
        <w:numPr>
          <w:ilvl w:val="1"/>
          <w:numId w:val="4"/>
        </w:numPr>
        <w:tabs>
          <w:tab w:val="left" w:pos="907"/>
        </w:tabs>
        <w:adjustRightInd/>
        <w:snapToGrid/>
        <w:spacing w:after="0" w:line="360" w:lineRule="exact"/>
        <w:jc w:val="both"/>
        <w:rPr>
          <w:rFonts w:ascii="宋体" w:hAnsi="宋体" w:eastAsia="宋体"/>
          <w:b/>
          <w:sz w:val="21"/>
          <w:szCs w:val="21"/>
        </w:rPr>
      </w:pPr>
      <w:r>
        <w:rPr>
          <w:rFonts w:hint="eastAsia" w:ascii="宋体" w:hAnsi="宋体" w:eastAsia="宋体"/>
          <w:b/>
          <w:sz w:val="21"/>
          <w:szCs w:val="21"/>
        </w:rPr>
        <w:t>合同签订之日起2个工作日内，中标人应将所签订的合同副本（加盖公章）交至三方诚信招标有限公司东莞分公司归档。</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
      <w:pPr>
        <w:pStyle w:val="5"/>
        <w:widowControl w:val="0"/>
        <w:overflowPunct w:val="0"/>
        <w:spacing w:before="0" w:after="0" w:line="240" w:lineRule="auto"/>
        <w:rPr>
          <w:rFonts w:ascii="宋体" w:hAnsi="宋体" w:eastAsia="宋体"/>
          <w:sz w:val="21"/>
          <w:szCs w:val="21"/>
        </w:rPr>
      </w:pPr>
      <w:bookmarkStart w:id="77" w:name="_Toc382049124"/>
      <w:bookmarkStart w:id="78" w:name="_Toc303084277"/>
      <w:bookmarkStart w:id="79" w:name="_Toc29009"/>
      <w:bookmarkStart w:id="80" w:name="_Toc23764"/>
      <w:r>
        <w:rPr>
          <w:rFonts w:hint="eastAsia" w:ascii="宋体" w:hAnsi="宋体" w:eastAsia="宋体"/>
          <w:sz w:val="21"/>
          <w:szCs w:val="21"/>
        </w:rPr>
        <w:t>32.</w:t>
      </w:r>
      <w:r>
        <w:rPr>
          <w:rFonts w:ascii="宋体" w:hAnsi="宋体" w:eastAsia="宋体"/>
          <w:sz w:val="21"/>
          <w:szCs w:val="21"/>
        </w:rPr>
        <w:t>履约</w:t>
      </w:r>
      <w:r>
        <w:rPr>
          <w:rFonts w:hint="eastAsia" w:ascii="宋体" w:hAnsi="宋体" w:eastAsia="宋体"/>
          <w:sz w:val="21"/>
          <w:szCs w:val="21"/>
        </w:rPr>
        <w:t>保证金</w:t>
      </w:r>
      <w:bookmarkEnd w:id="77"/>
      <w:bookmarkEnd w:id="78"/>
      <w:bookmarkEnd w:id="79"/>
      <w:bookmarkEnd w:id="80"/>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采用保证金（银行转帐、电汇）方式：中标人必须保证资金在签订合同前到帐。履约保证金账户采购人另行通知，到期后无息退还。</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采用履约保函方式：履约担保。是指由担保机构为供应商交纳履约保证金向采购人或采购代理机构提供的保证担保。供应商未按采购合同履行约定义务的，由担保机构按照担保函约定履行支付履约保证金的责任。</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
      <w:pPr>
        <w:pStyle w:val="4"/>
        <w:numPr>
          <w:ilvl w:val="0"/>
          <w:numId w:val="3"/>
        </w:numPr>
        <w:spacing w:before="0" w:after="0" w:line="480" w:lineRule="auto"/>
        <w:jc w:val="center"/>
        <w:rPr>
          <w:rFonts w:ascii="宋体" w:hAnsi="宋体" w:eastAsia="宋体"/>
        </w:rPr>
      </w:pPr>
      <w:bookmarkStart w:id="81" w:name="_Toc19464"/>
      <w:r>
        <w:rPr>
          <w:rFonts w:hint="eastAsia" w:ascii="宋体" w:hAnsi="宋体" w:eastAsia="宋体"/>
        </w:rPr>
        <w:t>询问或质疑</w:t>
      </w:r>
      <w:bookmarkEnd w:id="81"/>
    </w:p>
    <w:p>
      <w:pPr>
        <w:pStyle w:val="5"/>
        <w:widowControl w:val="0"/>
        <w:overflowPunct w:val="0"/>
        <w:spacing w:before="0" w:after="0" w:line="240" w:lineRule="auto"/>
        <w:rPr>
          <w:rFonts w:ascii="宋体" w:hAnsi="宋体" w:eastAsia="宋体"/>
          <w:sz w:val="21"/>
          <w:szCs w:val="21"/>
        </w:rPr>
      </w:pPr>
      <w:bookmarkStart w:id="82" w:name="_Toc27711"/>
      <w:r>
        <w:rPr>
          <w:rFonts w:hint="eastAsia" w:ascii="宋体" w:hAnsi="宋体" w:eastAsia="宋体"/>
          <w:sz w:val="21"/>
          <w:szCs w:val="21"/>
        </w:rPr>
        <w:t>33.询问</w:t>
      </w:r>
      <w:bookmarkEnd w:id="82"/>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投标人对采购活动事项（招标文件、采购过程和采购结果）有疑问的，可以按规定向采购代理机构提出询问。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sz w:val="21"/>
          <w:szCs w:val="21"/>
        </w:rPr>
      </w:pPr>
    </w:p>
    <w:p>
      <w:pPr>
        <w:pStyle w:val="5"/>
        <w:widowControl w:val="0"/>
        <w:overflowPunct w:val="0"/>
        <w:spacing w:before="0" w:after="0" w:line="240" w:lineRule="auto"/>
        <w:rPr>
          <w:rFonts w:ascii="宋体" w:hAnsi="宋体" w:eastAsia="宋体"/>
          <w:sz w:val="21"/>
          <w:szCs w:val="21"/>
        </w:rPr>
      </w:pPr>
      <w:bookmarkStart w:id="83" w:name="_Toc18644"/>
      <w:r>
        <w:rPr>
          <w:rFonts w:hint="eastAsia" w:ascii="宋体" w:hAnsi="宋体" w:eastAsia="宋体"/>
          <w:sz w:val="21"/>
          <w:szCs w:val="21"/>
        </w:rPr>
        <w:t>34.质疑</w:t>
      </w:r>
      <w:bookmarkEnd w:id="83"/>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提出质疑的投标人应当是参与所质疑项目采购活动的供应商或是在规定的时间内已依法获取其可质疑的招标文件的潜在供应商。</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投标人在法定质疑期内须一次性提出针对同一采购程序环节的质疑，对同一采购程序环节的二次质疑采购代理机构不予受理。</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投标人以电话、传真或电邮形式提交的质疑属于无效质疑。</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授权委托书应当载明代理人的姓名或者名称、代理事项、具体权限、期限和相关事项。</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投标人提出质疑应当提交质疑函和必要的证明材料（须注明法律依据），因缺少相关证明材料或证明材料存在不真实而导致的后果由投标人自行承担。</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不涉及对投标人利益造成损害的相关内容，不能作为质疑内容提交。</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以联合体形式参加政府采购活动的，其质疑应当由组成联合体的所有投标人共同提出。</w:t>
      </w:r>
    </w:p>
    <w:p/>
    <w:p>
      <w:pPr>
        <w:pStyle w:val="4"/>
        <w:numPr>
          <w:ilvl w:val="0"/>
          <w:numId w:val="3"/>
        </w:numPr>
        <w:spacing w:before="0" w:after="0" w:line="480" w:lineRule="auto"/>
        <w:jc w:val="center"/>
        <w:rPr>
          <w:rFonts w:ascii="宋体" w:hAnsi="宋体" w:eastAsia="宋体"/>
        </w:rPr>
      </w:pPr>
      <w:bookmarkStart w:id="84" w:name="_Toc10071"/>
      <w:r>
        <w:rPr>
          <w:rFonts w:hint="eastAsia" w:ascii="宋体" w:hAnsi="宋体" w:eastAsia="宋体"/>
        </w:rPr>
        <w:t>其他</w:t>
      </w:r>
      <w:bookmarkEnd w:id="84"/>
    </w:p>
    <w:p>
      <w:pPr>
        <w:pStyle w:val="5"/>
        <w:widowControl w:val="0"/>
        <w:overflowPunct w:val="0"/>
        <w:spacing w:before="0" w:after="0" w:line="240" w:lineRule="auto"/>
        <w:rPr>
          <w:rFonts w:ascii="宋体" w:hAnsi="宋体" w:eastAsia="宋体"/>
          <w:sz w:val="21"/>
          <w:szCs w:val="21"/>
        </w:rPr>
      </w:pPr>
      <w:bookmarkStart w:id="85" w:name="_Toc27449"/>
      <w:r>
        <w:rPr>
          <w:rFonts w:hint="eastAsia" w:ascii="宋体" w:hAnsi="宋体" w:eastAsia="宋体"/>
          <w:sz w:val="21"/>
          <w:szCs w:val="21"/>
        </w:rPr>
        <w:t>35.招标文件的解释权</w:t>
      </w:r>
      <w:bookmarkEnd w:id="85"/>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招标文件版本号：三方诚信20210201。</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本招标文件是根据国家有关法律、法规以及政府采购管理有关规定和参照国际惯例编制，解释权属本采购代理机构。</w:t>
      </w:r>
    </w:p>
    <w:p>
      <w:pPr>
        <w:widowControl w:val="0"/>
        <w:numPr>
          <w:ilvl w:val="1"/>
          <w:numId w:val="4"/>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br w:type="page"/>
      </w:r>
    </w:p>
    <w:p>
      <w:pPr>
        <w:pStyle w:val="3"/>
        <w:spacing w:before="0" w:after="0" w:line="240" w:lineRule="auto"/>
        <w:rPr>
          <w:sz w:val="28"/>
          <w:szCs w:val="28"/>
        </w:rPr>
      </w:pPr>
      <w:bookmarkStart w:id="86" w:name="_Toc3263"/>
      <w:r>
        <w:rPr>
          <w:rFonts w:hint="eastAsia"/>
          <w:sz w:val="28"/>
          <w:szCs w:val="28"/>
        </w:rPr>
        <w:t>第五部分 合同格式（仅供参考）</w:t>
      </w:r>
      <w:bookmarkEnd w:id="86"/>
      <w:bookmarkStart w:id="87" w:name="_Toc1534"/>
      <w:bookmarkStart w:id="88" w:name="_Toc13430"/>
      <w:bookmarkStart w:id="89" w:name="_Toc21155"/>
    </w:p>
    <w:p>
      <w:pPr>
        <w:pStyle w:val="4"/>
        <w:spacing w:before="0" w:after="0" w:line="240" w:lineRule="auto"/>
        <w:jc w:val="center"/>
        <w:rPr>
          <w:rFonts w:ascii="宋体" w:hAnsi="宋体" w:eastAsia="宋体" w:cs="宋体"/>
        </w:rPr>
      </w:pPr>
      <w:bookmarkStart w:id="90" w:name="_Toc32348"/>
      <w:r>
        <w:rPr>
          <w:rFonts w:hint="eastAsia" w:ascii="宋体" w:hAnsi="宋体" w:eastAsia="宋体" w:cs="宋体"/>
        </w:rPr>
        <w:t>合同格式</w:t>
      </w:r>
      <w:bookmarkEnd w:id="87"/>
      <w:bookmarkEnd w:id="88"/>
      <w:bookmarkEnd w:id="89"/>
      <w:bookmarkEnd w:id="90"/>
    </w:p>
    <w:p>
      <w:pPr>
        <w:spacing w:line="420" w:lineRule="atLeast"/>
        <w:ind w:right="560"/>
        <w:rPr>
          <w:rFonts w:ascii="宋体" w:hAnsi="宋体" w:eastAsia="宋体"/>
          <w:sz w:val="21"/>
          <w:szCs w:val="21"/>
        </w:rPr>
      </w:pPr>
      <w:r>
        <w:rPr>
          <w:rFonts w:hint="eastAsia" w:ascii="宋体" w:hAnsi="宋体" w:eastAsia="宋体"/>
          <w:sz w:val="21"/>
          <w:szCs w:val="21"/>
        </w:rPr>
        <w:t>合同编号：</w:t>
      </w:r>
    </w:p>
    <w:p>
      <w:pPr>
        <w:spacing w:line="420" w:lineRule="atLeast"/>
        <w:rPr>
          <w:rFonts w:ascii="宋体" w:hAnsi="宋体" w:eastAsia="宋体"/>
          <w:sz w:val="21"/>
          <w:szCs w:val="21"/>
        </w:rPr>
      </w:pPr>
      <w:r>
        <w:rPr>
          <w:rFonts w:hint="eastAsia" w:ascii="宋体" w:hAnsi="宋体" w:eastAsia="宋体"/>
          <w:sz w:val="21"/>
          <w:szCs w:val="21"/>
        </w:rPr>
        <w:t>甲方：</w:t>
      </w:r>
    </w:p>
    <w:p>
      <w:pPr>
        <w:spacing w:line="420" w:lineRule="atLeast"/>
        <w:rPr>
          <w:rFonts w:ascii="宋体" w:hAnsi="宋体" w:eastAsia="宋体"/>
          <w:sz w:val="21"/>
          <w:szCs w:val="21"/>
        </w:rPr>
      </w:pPr>
      <w:r>
        <w:rPr>
          <w:rFonts w:hint="eastAsia" w:ascii="宋体" w:hAnsi="宋体" w:eastAsia="宋体"/>
          <w:sz w:val="21"/>
          <w:szCs w:val="21"/>
        </w:rPr>
        <w:t xml:space="preserve">乙方：“ </w:t>
      </w:r>
      <w:r>
        <w:rPr>
          <w:rFonts w:hint="eastAsia" w:ascii="宋体" w:hAnsi="宋体" w:eastAsia="宋体"/>
          <w:sz w:val="21"/>
          <w:szCs w:val="21"/>
          <w:u w:val="single"/>
        </w:rPr>
        <w:t xml:space="preserve">                         </w:t>
      </w:r>
      <w:r>
        <w:rPr>
          <w:rFonts w:hint="eastAsia" w:ascii="宋体" w:hAnsi="宋体" w:eastAsia="宋体"/>
          <w:sz w:val="21"/>
          <w:szCs w:val="21"/>
        </w:rPr>
        <w:t>”为中标单位</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受甲方委托，</w:t>
      </w:r>
      <w:r>
        <w:rPr>
          <w:rFonts w:hint="eastAsia" w:ascii="宋体" w:hAnsi="宋体" w:eastAsia="宋体"/>
          <w:sz w:val="21"/>
          <w:szCs w:val="21"/>
          <w:u w:val="single"/>
        </w:rPr>
        <w:t xml:space="preserve">           (采购代理机构)</w:t>
      </w:r>
      <w:r>
        <w:rPr>
          <w:rFonts w:hint="eastAsia" w:ascii="宋体" w:hAnsi="宋体" w:eastAsia="宋体"/>
          <w:sz w:val="21"/>
          <w:szCs w:val="21"/>
        </w:rPr>
        <w:t>组织对</w:t>
      </w:r>
      <w:r>
        <w:rPr>
          <w:rFonts w:hint="eastAsia" w:ascii="宋体" w:hAnsi="宋体" w:eastAsia="宋体"/>
          <w:sz w:val="21"/>
          <w:szCs w:val="21"/>
          <w:u w:val="single"/>
        </w:rPr>
        <w:t xml:space="preserve">         （项目名称）</w:t>
      </w:r>
      <w:r>
        <w:rPr>
          <w:rFonts w:hint="eastAsia" w:ascii="宋体" w:hAnsi="宋体" w:eastAsia="宋体"/>
          <w:sz w:val="21"/>
          <w:szCs w:val="21"/>
        </w:rPr>
        <w:t>采购项目（采购项目编号为</w:t>
      </w:r>
      <w:r>
        <w:rPr>
          <w:rFonts w:hint="eastAsia" w:ascii="宋体" w:hAnsi="宋体" w:eastAsia="宋体"/>
          <w:sz w:val="21"/>
          <w:szCs w:val="21"/>
          <w:u w:val="single"/>
        </w:rPr>
        <w:t xml:space="preserve">            </w:t>
      </w:r>
      <w:r>
        <w:rPr>
          <w:rFonts w:hint="eastAsia" w:ascii="宋体" w:hAnsi="宋体" w:eastAsia="宋体"/>
          <w:sz w:val="21"/>
          <w:szCs w:val="21"/>
        </w:rPr>
        <w:t>）进行采购，于</w:t>
      </w:r>
      <w:r>
        <w:rPr>
          <w:rFonts w:hint="eastAsia" w:ascii="宋体" w:hAnsi="宋体" w:eastAsia="宋体"/>
          <w:sz w:val="21"/>
          <w:szCs w:val="21"/>
          <w:u w:val="single"/>
        </w:rPr>
        <w:t xml:space="preserve">     </w:t>
      </w:r>
      <w:r>
        <w:rPr>
          <w:rFonts w:hint="eastAsia" w:ascii="宋体" w:hAnsi="宋体" w:eastAsia="宋体"/>
          <w:sz w:val="21"/>
          <w:szCs w:val="21"/>
        </w:rPr>
        <w:t>年</w:t>
      </w:r>
      <w:r>
        <w:rPr>
          <w:rFonts w:hint="eastAsia"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xml:space="preserve">  </w:t>
      </w:r>
      <w:r>
        <w:rPr>
          <w:rFonts w:hint="eastAsia" w:ascii="宋体" w:hAnsi="宋体" w:eastAsia="宋体"/>
          <w:sz w:val="21"/>
          <w:szCs w:val="21"/>
        </w:rPr>
        <w:t>日通过公开招标，经评标委员会评定乙方</w:t>
      </w:r>
      <w:r>
        <w:rPr>
          <w:rFonts w:hint="eastAsia" w:ascii="宋体" w:hAnsi="宋体" w:eastAsia="宋体"/>
          <w:sz w:val="21"/>
          <w:szCs w:val="21"/>
          <w:u w:val="single"/>
        </w:rPr>
        <w:t xml:space="preserve">                       </w:t>
      </w:r>
      <w:r>
        <w:rPr>
          <w:rFonts w:hint="eastAsia" w:ascii="宋体" w:hAnsi="宋体" w:eastAsia="宋体"/>
          <w:sz w:val="21"/>
          <w:szCs w:val="21"/>
        </w:rPr>
        <w:t>为中标单位。为了保护甲、乙双方合法权益，根据《中华人民共和国</w:t>
      </w:r>
      <w:r>
        <w:rPr>
          <w:rFonts w:hint="eastAsia" w:eastAsia="宋体"/>
        </w:rPr>
        <w:t>民法典</w:t>
      </w:r>
      <w:r>
        <w:rPr>
          <w:rFonts w:hint="eastAsia" w:ascii="宋体" w:hAnsi="宋体" w:eastAsia="宋体"/>
          <w:sz w:val="21"/>
          <w:szCs w:val="21"/>
        </w:rPr>
        <w:t>》，在平等自愿的基础上，按照下面的条款和条件，签署本合同。</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第一条 合同项目</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1、项目名称：                       ；</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2、采购项目编号：                   。</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第二条 合同组成</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sz w:val="21"/>
          <w:szCs w:val="21"/>
        </w:rPr>
      </w:pPr>
      <w:bookmarkStart w:id="91" w:name="_Toc86481558"/>
      <w:r>
        <w:rPr>
          <w:rFonts w:hint="eastAsia" w:ascii="宋体" w:hAnsi="宋体" w:eastAsia="宋体"/>
          <w:b/>
          <w:sz w:val="21"/>
          <w:szCs w:val="21"/>
        </w:rPr>
        <w:t>第三条 服务内容、标准及要求</w:t>
      </w:r>
    </w:p>
    <w:p>
      <w:pPr>
        <w:spacing w:after="0" w:line="360" w:lineRule="auto"/>
        <w:rPr>
          <w:rFonts w:ascii="宋体" w:hAnsi="宋体" w:eastAsia="宋体" w:cs="仿宋"/>
          <w:sz w:val="21"/>
          <w:szCs w:val="21"/>
          <w:u w:val="single"/>
          <w:shd w:val="clear" w:color="auto" w:fill="FFFFFF"/>
        </w:rPr>
      </w:pPr>
      <w:r>
        <w:rPr>
          <w:rFonts w:hint="eastAsia" w:ascii="宋体" w:hAnsi="宋体" w:eastAsia="宋体" w:cs="仿宋"/>
          <w:sz w:val="21"/>
          <w:szCs w:val="21"/>
          <w:shd w:val="clear" w:color="auto" w:fill="FFFFFF"/>
        </w:rPr>
        <w:t>1、采购内容：</w:t>
      </w:r>
      <w:r>
        <w:rPr>
          <w:rFonts w:hint="eastAsia" w:ascii="宋体" w:hAnsi="宋体" w:eastAsia="宋体" w:cs="仿宋"/>
          <w:sz w:val="21"/>
          <w:szCs w:val="21"/>
          <w:u w:val="single"/>
          <w:shd w:val="clear" w:color="auto" w:fill="FFFFFF"/>
        </w:rPr>
        <w:t xml:space="preserve">                                                              。</w:t>
      </w:r>
    </w:p>
    <w:p>
      <w:pPr>
        <w:spacing w:after="0" w:line="360" w:lineRule="auto"/>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rPr>
        <w:t>2、采购标准：</w:t>
      </w:r>
      <w:r>
        <w:rPr>
          <w:rFonts w:hint="eastAsia" w:ascii="宋体" w:hAnsi="宋体" w:eastAsia="宋体" w:cs="仿宋"/>
          <w:sz w:val="21"/>
          <w:szCs w:val="21"/>
          <w:u w:val="single"/>
          <w:shd w:val="clear" w:color="auto" w:fill="FFFFFF"/>
        </w:rPr>
        <w:t xml:space="preserve">                                                              。</w:t>
      </w:r>
    </w:p>
    <w:p>
      <w:pPr>
        <w:spacing w:after="0" w:line="360" w:lineRule="auto"/>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rPr>
        <w:t>3、采购要求：</w:t>
      </w:r>
      <w:r>
        <w:rPr>
          <w:rFonts w:hint="eastAsia" w:ascii="宋体" w:hAnsi="宋体" w:eastAsia="宋体" w:cs="仿宋"/>
          <w:sz w:val="21"/>
          <w:szCs w:val="21"/>
          <w:u w:val="single"/>
          <w:shd w:val="clear" w:color="auto" w:fill="FFFFFF"/>
        </w:rPr>
        <w:t xml:space="preserve">                                                              。</w:t>
      </w:r>
    </w:p>
    <w:p>
      <w:pPr>
        <w:spacing w:after="0" w:line="360" w:lineRule="auto"/>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第四条 价格</w:t>
      </w:r>
    </w:p>
    <w:p>
      <w:pPr>
        <w:spacing w:after="0" w:line="360" w:lineRule="auto"/>
        <w:ind w:firstLine="420" w:firstLineChars="200"/>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sz w:val="21"/>
          <w:szCs w:val="21"/>
        </w:rPr>
      </w:pPr>
      <w:r>
        <w:rPr>
          <w:rFonts w:hint="eastAsia" w:ascii="宋体" w:hAnsi="宋体" w:eastAsia="宋体"/>
          <w:sz w:val="21"/>
          <w:szCs w:val="21"/>
        </w:rPr>
        <w:t xml:space="preserve">2、合同总价：（人民币）大写 </w:t>
      </w:r>
      <w:r>
        <w:rPr>
          <w:rFonts w:hint="eastAsia" w:ascii="宋体" w:hAnsi="宋体" w:eastAsia="宋体"/>
          <w:sz w:val="21"/>
          <w:szCs w:val="21"/>
          <w:u w:val="single"/>
        </w:rPr>
        <w:t xml:space="preserve">                        </w:t>
      </w:r>
      <w:r>
        <w:rPr>
          <w:rFonts w:hint="eastAsia" w:ascii="宋体" w:hAnsi="宋体" w:eastAsia="宋体"/>
          <w:sz w:val="21"/>
          <w:szCs w:val="21"/>
        </w:rPr>
        <w:t>（¥</w:t>
      </w:r>
      <w:r>
        <w:rPr>
          <w:rFonts w:hint="eastAsia" w:ascii="宋体" w:hAnsi="宋体" w:eastAsia="宋体"/>
          <w:sz w:val="21"/>
          <w:szCs w:val="21"/>
          <w:u w:val="single"/>
        </w:rPr>
        <w:t xml:space="preserve">               </w:t>
      </w:r>
      <w:r>
        <w:rPr>
          <w:rFonts w:hint="eastAsia" w:ascii="宋体" w:hAnsi="宋体" w:eastAsia="宋体"/>
          <w:sz w:val="21"/>
          <w:szCs w:val="21"/>
        </w:rPr>
        <w:t>）</w:t>
      </w:r>
    </w:p>
    <w:p>
      <w:pPr>
        <w:spacing w:after="0" w:line="360" w:lineRule="auto"/>
        <w:ind w:firstLine="399" w:firstLineChars="190"/>
        <w:rPr>
          <w:rFonts w:ascii="宋体" w:hAnsi="宋体" w:eastAsia="宋体"/>
          <w:sz w:val="21"/>
          <w:szCs w:val="21"/>
        </w:rPr>
      </w:pPr>
      <w:r>
        <w:rPr>
          <w:rFonts w:hint="eastAsia" w:ascii="宋体" w:hAnsi="宋体" w:eastAsia="宋体"/>
          <w:sz w:val="21"/>
          <w:szCs w:val="21"/>
        </w:rPr>
        <w:t>3、本合同价为固定不变价。</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第五条 服务期限及地点</w:t>
      </w:r>
    </w:p>
    <w:p>
      <w:pPr>
        <w:spacing w:after="0" w:line="360" w:lineRule="auto"/>
        <w:ind w:firstLine="495" w:firstLineChars="236"/>
        <w:rPr>
          <w:rFonts w:ascii="宋体" w:hAnsi="宋体" w:eastAsia="宋体"/>
          <w:sz w:val="21"/>
          <w:szCs w:val="21"/>
        </w:rPr>
      </w:pPr>
      <w:r>
        <w:rPr>
          <w:rFonts w:hint="eastAsia" w:ascii="宋体" w:hAnsi="宋体" w:eastAsia="宋体"/>
          <w:sz w:val="21"/>
          <w:szCs w:val="21"/>
        </w:rPr>
        <w:t>1、服务期：  年，合同生效之日自       年  月  日至     年  月  日止。</w:t>
      </w:r>
    </w:p>
    <w:p>
      <w:pPr>
        <w:spacing w:after="0" w:line="360" w:lineRule="auto"/>
        <w:ind w:firstLine="495" w:firstLineChars="236"/>
        <w:rPr>
          <w:rFonts w:ascii="宋体" w:hAnsi="宋体" w:eastAsia="宋体"/>
          <w:sz w:val="21"/>
          <w:szCs w:val="21"/>
        </w:rPr>
      </w:pPr>
      <w:r>
        <w:rPr>
          <w:rFonts w:hint="eastAsia" w:ascii="宋体" w:hAnsi="宋体" w:eastAsia="宋体"/>
          <w:sz w:val="21"/>
          <w:szCs w:val="21"/>
        </w:rPr>
        <w:t>2、服务地点：              或甲方指定地点。</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第六条 付款方式</w:t>
      </w:r>
    </w:p>
    <w:p>
      <w:pPr>
        <w:pStyle w:val="16"/>
        <w:spacing w:line="360" w:lineRule="auto"/>
        <w:ind w:firstLine="420" w:firstLineChars="200"/>
        <w:rPr>
          <w:rFonts w:ascii="宋体" w:hAnsi="宋体"/>
          <w:sz w:val="21"/>
          <w:szCs w:val="21"/>
        </w:rPr>
      </w:pPr>
      <w:r>
        <w:rPr>
          <w:rFonts w:hint="eastAsia" w:ascii="宋体" w:hAnsi="宋体"/>
          <w:sz w:val="21"/>
          <w:szCs w:val="21"/>
        </w:rPr>
        <w:t>1、本合同的付款方式为：</w:t>
      </w:r>
      <w:r>
        <w:rPr>
          <w:rFonts w:hint="eastAsia" w:ascii="宋体" w:hAnsi="宋体"/>
          <w:sz w:val="21"/>
          <w:szCs w:val="21"/>
          <w:u w:val="single"/>
        </w:rPr>
        <w:t xml:space="preserve">                     </w:t>
      </w:r>
      <w:r>
        <w:rPr>
          <w:rFonts w:hint="eastAsia" w:ascii="宋体" w:hAnsi="宋体"/>
          <w:sz w:val="21"/>
          <w:szCs w:val="21"/>
        </w:rPr>
        <w:t>。</w:t>
      </w:r>
    </w:p>
    <w:p>
      <w:pPr>
        <w:pStyle w:val="16"/>
        <w:spacing w:line="360" w:lineRule="auto"/>
        <w:ind w:firstLine="420" w:firstLineChars="200"/>
        <w:rPr>
          <w:rFonts w:ascii="宋体" w:hAnsi="宋体"/>
          <w:sz w:val="21"/>
          <w:szCs w:val="21"/>
        </w:rPr>
      </w:pPr>
      <w:r>
        <w:rPr>
          <w:rFonts w:hint="eastAsia" w:ascii="宋体" w:hAnsi="宋体"/>
          <w:sz w:val="21"/>
          <w:szCs w:val="21"/>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第七条 验收方式</w:t>
      </w:r>
    </w:p>
    <w:p>
      <w:pPr>
        <w:pStyle w:val="16"/>
        <w:spacing w:line="360" w:lineRule="auto"/>
        <w:ind w:firstLine="480"/>
        <w:rPr>
          <w:rFonts w:ascii="宋体" w:hAnsi="宋体"/>
          <w:sz w:val="21"/>
          <w:szCs w:val="21"/>
        </w:rPr>
      </w:pPr>
      <w:r>
        <w:rPr>
          <w:rFonts w:hint="eastAsia" w:ascii="宋体" w:hAnsi="宋体"/>
          <w:sz w:val="21"/>
          <w:szCs w:val="21"/>
        </w:rPr>
        <w:t>1、验收应在甲乙双方共同参加下进行，依据招标文件及本合同的有关规定制定的方案进行验收，并按国家有关规定、规范进行。</w:t>
      </w:r>
    </w:p>
    <w:p>
      <w:pPr>
        <w:pStyle w:val="16"/>
        <w:spacing w:line="360" w:lineRule="auto"/>
        <w:ind w:firstLine="480"/>
        <w:rPr>
          <w:rFonts w:ascii="宋体" w:hAnsi="宋体"/>
          <w:sz w:val="21"/>
          <w:szCs w:val="21"/>
        </w:rPr>
      </w:pPr>
      <w:r>
        <w:rPr>
          <w:rFonts w:hint="eastAsia" w:ascii="宋体" w:hAnsi="宋体"/>
          <w:sz w:val="21"/>
          <w:szCs w:val="21"/>
        </w:rPr>
        <w:t>2、甲方组织项目验收小组按国家有关规定、规范进行验收，必要时邀请相关专业人员或机构参与验收。</w:t>
      </w:r>
    </w:p>
    <w:p>
      <w:pPr>
        <w:pStyle w:val="16"/>
        <w:spacing w:line="360" w:lineRule="auto"/>
        <w:ind w:firstLine="480"/>
        <w:rPr>
          <w:rFonts w:ascii="宋体" w:hAnsi="宋体"/>
          <w:sz w:val="21"/>
          <w:szCs w:val="21"/>
        </w:rPr>
      </w:pPr>
      <w:r>
        <w:rPr>
          <w:rFonts w:hint="eastAsia" w:ascii="宋体" w:hAnsi="宋体"/>
          <w:sz w:val="21"/>
          <w:szCs w:val="21"/>
        </w:rPr>
        <w:t>3、对验收不合格的部分，乙方应在甲方规定时间内及时整改完善直至合格。</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第八条 税和关税</w:t>
      </w:r>
    </w:p>
    <w:p>
      <w:pPr>
        <w:pStyle w:val="16"/>
        <w:spacing w:line="360" w:lineRule="auto"/>
        <w:ind w:firstLine="482"/>
        <w:rPr>
          <w:rFonts w:ascii="宋体" w:hAnsi="宋体"/>
          <w:sz w:val="21"/>
          <w:szCs w:val="21"/>
        </w:rPr>
      </w:pPr>
      <w:r>
        <w:rPr>
          <w:rFonts w:hint="eastAsia" w:ascii="宋体" w:hAnsi="宋体"/>
          <w:sz w:val="21"/>
          <w:szCs w:val="21"/>
        </w:rPr>
        <w:t>1、中国政府根据现行税法对甲方征收的与本合同有关的一切税费均应由甲方承担。</w:t>
      </w:r>
    </w:p>
    <w:p>
      <w:pPr>
        <w:pStyle w:val="16"/>
        <w:spacing w:line="360" w:lineRule="auto"/>
        <w:ind w:firstLine="482"/>
        <w:rPr>
          <w:rFonts w:ascii="宋体" w:hAnsi="宋体"/>
          <w:sz w:val="21"/>
          <w:szCs w:val="21"/>
        </w:rPr>
      </w:pPr>
      <w:r>
        <w:rPr>
          <w:rFonts w:hint="eastAsia" w:ascii="宋体" w:hAnsi="宋体"/>
          <w:sz w:val="21"/>
          <w:szCs w:val="21"/>
        </w:rPr>
        <w:t>2、中国政府根据现行税法规定对乙方或其雇员征收的与本合同有关的一切税费应由乙方承担。</w:t>
      </w:r>
    </w:p>
    <w:p>
      <w:pPr>
        <w:pStyle w:val="16"/>
        <w:spacing w:line="360" w:lineRule="auto"/>
        <w:ind w:firstLine="482"/>
        <w:rPr>
          <w:rFonts w:ascii="宋体" w:hAnsi="宋体"/>
          <w:sz w:val="21"/>
          <w:szCs w:val="21"/>
        </w:rPr>
      </w:pPr>
      <w:r>
        <w:rPr>
          <w:rFonts w:hint="eastAsia" w:ascii="宋体" w:hAnsi="宋体"/>
          <w:sz w:val="21"/>
          <w:szCs w:val="21"/>
        </w:rPr>
        <w:t>3、在中国境外发生的与本合同执行有关的一切税费均应由乙方承担。</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第九条 其它约定</w:t>
      </w:r>
    </w:p>
    <w:p>
      <w:pPr>
        <w:spacing w:after="0" w:line="360" w:lineRule="auto"/>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、严禁转包，未经甲方书面同意不得分包。</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2、乙方全部工作人员，须符合东莞市政府用工标准要求。</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3、乙方服务人员进行服务期间的过失或故意行为，造成甲方经济损失的，由乙方负责赔偿。</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第十条 违约责任</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1、合同双方任何一方不履行合同条款或不按合同约定履行条款的其它情况，均属违约，由违约方承担违约责任，赔偿因其违约造成的损失，并支付合同价款总额</w:t>
      </w:r>
      <w:r>
        <w:rPr>
          <w:rFonts w:hint="eastAsia" w:ascii="宋体" w:hAnsi="宋体" w:eastAsia="宋体"/>
          <w:sz w:val="21"/>
          <w:szCs w:val="21"/>
          <w:u w:val="single"/>
        </w:rPr>
        <w:t xml:space="preserve">   </w:t>
      </w:r>
      <w:r>
        <w:rPr>
          <w:rFonts w:hint="eastAsia" w:ascii="宋体" w:hAnsi="宋体" w:eastAsia="宋体"/>
          <w:sz w:val="21"/>
          <w:szCs w:val="21"/>
        </w:rPr>
        <w:t>%的违约金。</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2、由于乙方的原因，导致双方签订的合同终止，乙方因此而遭受的损失，将由乙方独立承担，甲方对此不负任何责任，也不作任何赔偿。</w:t>
      </w:r>
    </w:p>
    <w:bookmarkEnd w:id="91"/>
    <w:p>
      <w:pPr>
        <w:spacing w:after="0" w:line="360" w:lineRule="auto"/>
        <w:ind w:firstLine="422" w:firstLineChars="200"/>
        <w:rPr>
          <w:rFonts w:ascii="宋体" w:hAnsi="宋体" w:eastAsia="宋体"/>
          <w:b/>
          <w:sz w:val="21"/>
          <w:szCs w:val="21"/>
        </w:rPr>
      </w:pPr>
      <w:bookmarkStart w:id="92" w:name="_Toc86481570"/>
      <w:r>
        <w:rPr>
          <w:rFonts w:hint="eastAsia" w:ascii="宋体" w:hAnsi="宋体" w:eastAsia="宋体"/>
          <w:b/>
          <w:sz w:val="21"/>
          <w:szCs w:val="21"/>
        </w:rPr>
        <w:t>第十一条 争议的解决</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2、本合同发生的诉讼管辖地为东莞市有管辖权的法院。</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3、在进行法院审理期间，除提交法院审理的事项外，合同其他部分仍继续履行。</w:t>
      </w:r>
    </w:p>
    <w:p>
      <w:pPr>
        <w:spacing w:after="0" w:line="360" w:lineRule="auto"/>
        <w:ind w:firstLine="420" w:firstLineChars="200"/>
        <w:rPr>
          <w:rFonts w:ascii="宋体" w:hAnsi="宋体" w:eastAsia="宋体" w:cs="仿宋"/>
          <w:sz w:val="21"/>
          <w:szCs w:val="21"/>
          <w:shd w:val="clear" w:color="auto" w:fill="FFFFFF"/>
        </w:rPr>
      </w:pPr>
      <w:r>
        <w:rPr>
          <w:rFonts w:hint="eastAsia" w:ascii="宋体" w:hAnsi="宋体" w:eastAsia="宋体" w:cs="宋体"/>
          <w:sz w:val="21"/>
          <w:szCs w:val="21"/>
        </w:rPr>
        <w:t>4、本合同按照中华人民共和国的法律进行解释</w:t>
      </w:r>
      <w:r>
        <w:rPr>
          <w:rFonts w:hint="eastAsia" w:ascii="宋体" w:hAnsi="宋体" w:eastAsia="宋体" w:cs="仿宋"/>
          <w:sz w:val="21"/>
          <w:szCs w:val="21"/>
          <w:shd w:val="clear" w:color="auto" w:fill="FFFFFF"/>
        </w:rPr>
        <w:t>。</w:t>
      </w:r>
    </w:p>
    <w:p>
      <w:pPr>
        <w:spacing w:after="0" w:line="360" w:lineRule="auto"/>
        <w:ind w:firstLine="422" w:firstLineChars="200"/>
        <w:rPr>
          <w:rFonts w:ascii="宋体" w:hAnsi="宋体" w:eastAsia="宋体"/>
          <w:b/>
          <w:sz w:val="21"/>
          <w:szCs w:val="21"/>
        </w:rPr>
      </w:pPr>
      <w:bookmarkStart w:id="93" w:name="_Toc86481569"/>
      <w:r>
        <w:rPr>
          <w:rFonts w:hint="eastAsia" w:ascii="宋体" w:hAnsi="宋体" w:eastAsia="宋体"/>
          <w:b/>
          <w:sz w:val="21"/>
          <w:szCs w:val="21"/>
        </w:rPr>
        <w:t>第十二条 合同生效</w:t>
      </w:r>
      <w:bookmarkEnd w:id="93"/>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第十三条 其它</w:t>
      </w:r>
      <w:bookmarkEnd w:id="92"/>
    </w:p>
    <w:p>
      <w:pPr>
        <w:spacing w:after="0" w:line="360" w:lineRule="auto"/>
        <w:ind w:firstLine="399" w:firstLineChars="190"/>
        <w:rPr>
          <w:rFonts w:ascii="宋体" w:hAnsi="宋体" w:eastAsia="宋体"/>
          <w:sz w:val="21"/>
          <w:szCs w:val="21"/>
        </w:rPr>
      </w:pPr>
      <w:r>
        <w:rPr>
          <w:rFonts w:hint="eastAsia" w:ascii="宋体" w:hAnsi="宋体" w:eastAsia="宋体"/>
          <w:sz w:val="21"/>
          <w:szCs w:val="21"/>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sz w:val="21"/>
          <w:szCs w:val="21"/>
        </w:rPr>
      </w:pPr>
      <w:r>
        <w:rPr>
          <w:rFonts w:hint="eastAsia" w:ascii="宋体" w:hAnsi="宋体" w:eastAsia="宋体"/>
          <w:sz w:val="21"/>
          <w:szCs w:val="21"/>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本合同合计   页A4纸张，缺页之合同为无效合同。</w:t>
      </w:r>
    </w:p>
    <w:p>
      <w:pPr>
        <w:spacing w:after="0" w:line="360" w:lineRule="auto"/>
        <w:rPr>
          <w:rFonts w:ascii="宋体" w:hAnsi="宋体" w:eastAsia="宋体"/>
          <w:sz w:val="21"/>
          <w:szCs w:val="21"/>
        </w:rPr>
      </w:pPr>
    </w:p>
    <w:p>
      <w:pPr>
        <w:spacing w:after="0" w:line="360" w:lineRule="auto"/>
        <w:rPr>
          <w:rFonts w:ascii="宋体" w:hAnsi="宋体" w:eastAsia="宋体"/>
          <w:sz w:val="21"/>
          <w:szCs w:val="21"/>
        </w:rPr>
      </w:pPr>
      <w:r>
        <w:rPr>
          <w:rFonts w:hint="eastAsia" w:ascii="宋体" w:hAnsi="宋体" w:eastAsia="宋体"/>
          <w:sz w:val="21"/>
          <w:szCs w:val="21"/>
        </w:rPr>
        <w:t>甲方（盖章）：                      乙方（盖章）：</w:t>
      </w:r>
    </w:p>
    <w:p>
      <w:pPr>
        <w:spacing w:after="0" w:line="360" w:lineRule="auto"/>
        <w:rPr>
          <w:rFonts w:ascii="宋体" w:hAnsi="宋体" w:eastAsia="宋体"/>
          <w:sz w:val="21"/>
          <w:szCs w:val="21"/>
        </w:rPr>
      </w:pPr>
      <w:r>
        <w:rPr>
          <w:rFonts w:hint="eastAsia" w:ascii="宋体" w:hAnsi="宋体" w:eastAsia="宋体"/>
          <w:sz w:val="21"/>
          <w:szCs w:val="21"/>
        </w:rPr>
        <w:t>法定代表(签字)：                    法定代表(签字)：</w:t>
      </w:r>
    </w:p>
    <w:p>
      <w:pPr>
        <w:spacing w:after="0" w:line="360" w:lineRule="auto"/>
        <w:rPr>
          <w:rFonts w:ascii="宋体" w:hAnsi="宋体" w:eastAsia="宋体"/>
          <w:sz w:val="21"/>
          <w:szCs w:val="21"/>
        </w:rPr>
      </w:pPr>
      <w:r>
        <w:rPr>
          <w:rFonts w:hint="eastAsia" w:ascii="宋体" w:hAnsi="宋体" w:eastAsia="宋体"/>
          <w:sz w:val="21"/>
          <w:szCs w:val="21"/>
        </w:rPr>
        <w:t xml:space="preserve">地址：                              地址： </w:t>
      </w:r>
    </w:p>
    <w:p>
      <w:pPr>
        <w:spacing w:after="0" w:line="360" w:lineRule="auto"/>
        <w:rPr>
          <w:rFonts w:ascii="宋体" w:hAnsi="宋体" w:eastAsia="宋体"/>
          <w:sz w:val="21"/>
          <w:szCs w:val="21"/>
        </w:rPr>
      </w:pPr>
      <w:r>
        <w:rPr>
          <w:rFonts w:hint="eastAsia" w:ascii="宋体" w:hAnsi="宋体" w:eastAsia="宋体"/>
          <w:sz w:val="21"/>
          <w:szCs w:val="21"/>
        </w:rPr>
        <w:t>电话：                              电话：</w:t>
      </w:r>
    </w:p>
    <w:p>
      <w:pPr>
        <w:spacing w:after="0" w:line="360" w:lineRule="auto"/>
        <w:rPr>
          <w:rFonts w:ascii="宋体" w:hAnsi="宋体" w:eastAsia="宋体"/>
          <w:sz w:val="21"/>
          <w:szCs w:val="21"/>
        </w:rPr>
      </w:pPr>
      <w:r>
        <w:rPr>
          <w:rFonts w:hint="eastAsia" w:ascii="宋体" w:hAnsi="宋体" w:eastAsia="宋体"/>
          <w:sz w:val="21"/>
          <w:szCs w:val="21"/>
        </w:rPr>
        <w:t>传真：</w:t>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 xml:space="preserve"> 传真：</w:t>
      </w:r>
    </w:p>
    <w:p>
      <w:pPr>
        <w:spacing w:after="0" w:line="360" w:lineRule="auto"/>
        <w:rPr>
          <w:rFonts w:ascii="宋体" w:hAnsi="宋体" w:eastAsia="宋体"/>
          <w:sz w:val="21"/>
          <w:szCs w:val="21"/>
        </w:rPr>
      </w:pPr>
      <w:r>
        <w:rPr>
          <w:rFonts w:hint="eastAsia" w:ascii="宋体" w:hAnsi="宋体" w:eastAsia="宋体"/>
          <w:sz w:val="21"/>
          <w:szCs w:val="21"/>
        </w:rPr>
        <w:t>开户银行：</w:t>
      </w:r>
      <w:r>
        <w:rPr>
          <w:rFonts w:hint="eastAsia" w:ascii="宋体" w:hAnsi="宋体" w:eastAsia="宋体"/>
          <w:sz w:val="21"/>
          <w:szCs w:val="21"/>
        </w:rPr>
        <w:tab/>
      </w:r>
      <w:r>
        <w:rPr>
          <w:rFonts w:hint="eastAsia" w:ascii="宋体" w:hAnsi="宋体" w:eastAsia="宋体"/>
          <w:sz w:val="21"/>
          <w:szCs w:val="21"/>
        </w:rPr>
        <w:t xml:space="preserve">                      开户银行：</w:t>
      </w:r>
    </w:p>
    <w:p>
      <w:pPr>
        <w:spacing w:after="0" w:line="360" w:lineRule="auto"/>
        <w:rPr>
          <w:rFonts w:ascii="宋体" w:hAnsi="宋体" w:eastAsia="宋体"/>
          <w:sz w:val="21"/>
          <w:szCs w:val="21"/>
        </w:rPr>
      </w:pPr>
      <w:r>
        <w:rPr>
          <w:rFonts w:hint="eastAsia" w:ascii="宋体" w:hAnsi="宋体" w:eastAsia="宋体"/>
          <w:sz w:val="21"/>
          <w:szCs w:val="21"/>
        </w:rPr>
        <w:t>账号：                              账号：</w:t>
      </w:r>
    </w:p>
    <w:p>
      <w:pPr>
        <w:spacing w:after="0" w:line="360" w:lineRule="auto"/>
        <w:rPr>
          <w:rFonts w:ascii="宋体" w:hAnsi="宋体" w:eastAsia="宋体"/>
          <w:sz w:val="21"/>
          <w:szCs w:val="21"/>
        </w:rPr>
      </w:pPr>
      <w:r>
        <w:rPr>
          <w:rFonts w:hint="eastAsia" w:ascii="宋体" w:hAnsi="宋体" w:eastAsia="宋体"/>
          <w:sz w:val="21"/>
          <w:szCs w:val="21"/>
        </w:rPr>
        <w:t>签约时间：</w:t>
      </w:r>
    </w:p>
    <w:p>
      <w:pPr>
        <w:spacing w:after="0" w:line="360" w:lineRule="auto"/>
        <w:rPr>
          <w:rFonts w:ascii="宋体" w:hAnsi="宋体" w:eastAsia="宋体"/>
          <w:sz w:val="21"/>
          <w:szCs w:val="21"/>
        </w:rPr>
      </w:pPr>
      <w:r>
        <w:rPr>
          <w:rFonts w:hint="eastAsia" w:ascii="宋体" w:hAnsi="宋体" w:eastAsia="宋体"/>
          <w:sz w:val="21"/>
          <w:szCs w:val="21"/>
        </w:rPr>
        <w:t>签约地点：</w:t>
      </w:r>
    </w:p>
    <w:p>
      <w:pPr>
        <w:rPr>
          <w:rFonts w:ascii="宋体" w:hAnsi="宋体" w:eastAsia="宋体"/>
          <w:b/>
          <w:sz w:val="21"/>
          <w:szCs w:val="21"/>
        </w:rPr>
      </w:pPr>
    </w:p>
    <w:p>
      <w:pPr>
        <w:rPr>
          <w:rFonts w:ascii="宋体" w:hAnsi="宋体" w:eastAsia="宋体"/>
          <w:b/>
          <w:sz w:val="21"/>
          <w:szCs w:val="21"/>
        </w:rPr>
      </w:pPr>
      <w:r>
        <w:rPr>
          <w:rFonts w:hint="eastAsia" w:ascii="宋体" w:hAnsi="宋体" w:eastAsia="宋体"/>
          <w:b/>
          <w:sz w:val="21"/>
          <w:szCs w:val="21"/>
        </w:rPr>
        <w:t>此仅为合同书样本，中标人需根据实际情况和甲方签订相应的合同！</w:t>
      </w:r>
    </w:p>
    <w:p>
      <w:pPr>
        <w:rPr>
          <w:rFonts w:ascii="宋体" w:hAnsi="宋体" w:eastAsia="宋体"/>
          <w:b/>
          <w:sz w:val="21"/>
          <w:szCs w:val="21"/>
        </w:rPr>
      </w:pPr>
      <w:r>
        <w:rPr>
          <w:rFonts w:hint="eastAsia" w:ascii="宋体" w:hAnsi="宋体" w:eastAsia="宋体"/>
          <w:b/>
          <w:sz w:val="21"/>
          <w:szCs w:val="21"/>
        </w:rPr>
        <w:br w:type="page"/>
      </w:r>
    </w:p>
    <w:p>
      <w:pPr>
        <w:pStyle w:val="3"/>
        <w:spacing w:before="0" w:after="0" w:line="240" w:lineRule="auto"/>
        <w:rPr>
          <w:sz w:val="28"/>
          <w:szCs w:val="28"/>
        </w:rPr>
      </w:pPr>
      <w:bookmarkStart w:id="94" w:name="_Toc3566"/>
      <w:r>
        <w:rPr>
          <w:rFonts w:hint="eastAsia"/>
          <w:sz w:val="28"/>
          <w:szCs w:val="28"/>
        </w:rPr>
        <w:t>第六部分  附件－投标文件格式</w:t>
      </w:r>
      <w:bookmarkEnd w:id="94"/>
    </w:p>
    <w:p/>
    <w:p>
      <w:pPr>
        <w:pStyle w:val="5"/>
        <w:widowControl w:val="0"/>
        <w:overflowPunct w:val="0"/>
        <w:spacing w:before="0" w:after="0" w:line="240" w:lineRule="auto"/>
        <w:rPr>
          <w:rFonts w:ascii="宋体" w:hAnsi="宋体" w:eastAsia="宋体"/>
          <w:sz w:val="21"/>
          <w:szCs w:val="21"/>
        </w:rPr>
      </w:pPr>
      <w:bookmarkStart w:id="95" w:name="_Toc15661"/>
      <w:r>
        <w:rPr>
          <w:rFonts w:hint="eastAsia" w:ascii="宋体" w:hAnsi="宋体" w:eastAsia="宋体"/>
          <w:sz w:val="21"/>
          <w:szCs w:val="21"/>
        </w:rPr>
        <w:t>附件1.投标文件目录</w:t>
      </w:r>
      <w:bookmarkEnd w:id="95"/>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目录</w:t>
      </w:r>
    </w:p>
    <w:p>
      <w:pPr>
        <w:adjustRightInd/>
        <w:snapToGrid/>
        <w:spacing w:line="276" w:lineRule="auto"/>
        <w:rPr>
          <w:rFonts w:ascii="宋体" w:hAnsi="宋体" w:eastAsia="宋体"/>
          <w:sz w:val="21"/>
          <w:szCs w:val="21"/>
        </w:rPr>
      </w:pPr>
      <w:r>
        <w:rPr>
          <w:rFonts w:hint="eastAsia" w:ascii="宋体" w:hAnsi="宋体" w:eastAsia="宋体"/>
          <w:sz w:val="21"/>
          <w:szCs w:val="21"/>
        </w:rPr>
        <w:t>格式自理。</w:t>
      </w: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r>
        <w:rPr>
          <w:rFonts w:hint="eastAsia" w:ascii="宋体" w:hAnsi="宋体" w:eastAsia="宋体"/>
          <w:sz w:val="21"/>
          <w:szCs w:val="21"/>
        </w:rPr>
        <w:t>注：</w:t>
      </w:r>
    </w:p>
    <w:p>
      <w:pPr>
        <w:adjustRightInd/>
        <w:snapToGrid/>
        <w:spacing w:line="276" w:lineRule="auto"/>
        <w:rPr>
          <w:rFonts w:ascii="宋体" w:hAnsi="宋体" w:eastAsia="宋体"/>
          <w:sz w:val="21"/>
          <w:szCs w:val="21"/>
        </w:rPr>
      </w:pPr>
      <w:r>
        <w:rPr>
          <w:rFonts w:hint="eastAsia" w:ascii="宋体" w:hAnsi="宋体" w:eastAsia="宋体"/>
          <w:sz w:val="21"/>
          <w:szCs w:val="21"/>
        </w:rPr>
        <w:t>1、投标人制作的投标文件应当具备目录。</w:t>
      </w:r>
      <w:r>
        <w:rPr>
          <w:rFonts w:ascii="宋体" w:hAnsi="宋体" w:eastAsia="宋体"/>
          <w:sz w:val="21"/>
          <w:szCs w:val="21"/>
        </w:rPr>
        <w:br w:type="page"/>
      </w:r>
    </w:p>
    <w:p>
      <w:pPr>
        <w:pStyle w:val="5"/>
        <w:widowControl w:val="0"/>
        <w:overflowPunct w:val="0"/>
        <w:spacing w:before="0" w:after="0" w:line="240" w:lineRule="auto"/>
        <w:rPr>
          <w:rFonts w:ascii="宋体" w:hAnsi="宋体" w:eastAsia="宋体"/>
          <w:sz w:val="21"/>
          <w:szCs w:val="21"/>
        </w:rPr>
      </w:pPr>
      <w:bookmarkStart w:id="96" w:name="_Toc13312"/>
      <w:r>
        <w:rPr>
          <w:rFonts w:hint="eastAsia" w:ascii="宋体" w:hAnsi="宋体" w:eastAsia="宋体"/>
          <w:sz w:val="21"/>
          <w:szCs w:val="21"/>
        </w:rPr>
        <w:t>附件1-1 评分标准索引表</w:t>
      </w:r>
      <w:bookmarkEnd w:id="96"/>
    </w:p>
    <w:p>
      <w:pPr>
        <w:adjustRightInd/>
        <w:snapToGrid/>
        <w:spacing w:line="276" w:lineRule="auto"/>
        <w:rPr>
          <w:rFonts w:ascii="宋体" w:hAnsi="宋体" w:eastAsia="宋体"/>
          <w:sz w:val="21"/>
          <w:szCs w:val="21"/>
        </w:rPr>
      </w:pPr>
    </w:p>
    <w:p>
      <w:pPr>
        <w:jc w:val="center"/>
        <w:rPr>
          <w:rFonts w:ascii="黑体" w:eastAsia="黑体"/>
          <w:sz w:val="32"/>
          <w:szCs w:val="32"/>
        </w:rPr>
      </w:pPr>
      <w:r>
        <w:rPr>
          <w:rFonts w:hint="eastAsia" w:ascii="黑体" w:eastAsia="黑体"/>
          <w:sz w:val="32"/>
          <w:szCs w:val="32"/>
        </w:rPr>
        <w:t>评分标准索引表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rPr>
            </w:pPr>
            <w:r>
              <w:rPr>
                <w:rFonts w:hint="eastAsia" w:ascii="宋体" w:hAnsi="宋体" w:eastAsia="宋体" w:cs="宋体"/>
              </w:rPr>
              <w:t>序号</w:t>
            </w:r>
          </w:p>
        </w:tc>
        <w:tc>
          <w:tcPr>
            <w:tcW w:w="1704" w:type="dxa"/>
            <w:vAlign w:val="center"/>
          </w:tcPr>
          <w:p>
            <w:pPr>
              <w:spacing w:after="0"/>
              <w:jc w:val="center"/>
              <w:rPr>
                <w:rFonts w:ascii="宋体" w:hAnsi="宋体" w:eastAsia="宋体" w:cs="宋体"/>
              </w:rPr>
            </w:pPr>
            <w:r>
              <w:rPr>
                <w:rFonts w:hint="eastAsia" w:ascii="宋体" w:hAnsi="宋体" w:eastAsia="宋体" w:cs="宋体"/>
              </w:rPr>
              <w:t>评审项目</w:t>
            </w:r>
          </w:p>
        </w:tc>
        <w:tc>
          <w:tcPr>
            <w:tcW w:w="1704" w:type="dxa"/>
            <w:vAlign w:val="center"/>
          </w:tcPr>
          <w:p>
            <w:pPr>
              <w:spacing w:after="0"/>
              <w:jc w:val="center"/>
              <w:rPr>
                <w:rFonts w:ascii="宋体" w:hAnsi="宋体" w:eastAsia="宋体" w:cs="宋体"/>
              </w:rPr>
            </w:pPr>
            <w:r>
              <w:rPr>
                <w:rFonts w:hint="eastAsia" w:ascii="宋体" w:hAnsi="宋体" w:eastAsia="宋体" w:cs="宋体"/>
              </w:rPr>
              <w:t>评分细则</w:t>
            </w:r>
          </w:p>
        </w:tc>
        <w:tc>
          <w:tcPr>
            <w:tcW w:w="1705" w:type="dxa"/>
            <w:vAlign w:val="center"/>
          </w:tcPr>
          <w:p>
            <w:pPr>
              <w:spacing w:after="0"/>
              <w:jc w:val="center"/>
              <w:rPr>
                <w:rFonts w:ascii="宋体" w:hAnsi="宋体" w:eastAsia="宋体" w:cs="宋体"/>
              </w:rPr>
            </w:pPr>
            <w:r>
              <w:rPr>
                <w:rFonts w:hint="eastAsia" w:ascii="宋体" w:hAnsi="宋体" w:eastAsia="宋体" w:cs="宋体"/>
              </w:rPr>
              <w:t>分值</w:t>
            </w:r>
          </w:p>
        </w:tc>
        <w:tc>
          <w:tcPr>
            <w:tcW w:w="1705" w:type="dxa"/>
            <w:vAlign w:val="center"/>
          </w:tcPr>
          <w:p>
            <w:pPr>
              <w:spacing w:after="0"/>
              <w:jc w:val="center"/>
              <w:rPr>
                <w:rFonts w:ascii="宋体" w:hAnsi="宋体" w:eastAsia="宋体" w:cs="宋体"/>
              </w:rPr>
            </w:pPr>
            <w:r>
              <w:rPr>
                <w:rFonts w:hint="eastAsia" w:ascii="宋体" w:hAnsi="宋体" w:eastAsia="宋体" w:cs="宋体"/>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rPr>
            </w:pPr>
            <w:r>
              <w:rPr>
                <w:rFonts w:hint="eastAsia" w:ascii="宋体" w:hAnsi="宋体" w:eastAsia="宋体" w:cs="宋体"/>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rPr>
            </w:pPr>
            <w:r>
              <w:rPr>
                <w:rFonts w:hint="eastAsia" w:ascii="宋体" w:hAnsi="宋体" w:eastAsia="宋体" w:cs="宋体"/>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r>
    </w:tbl>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注：</w:t>
      </w:r>
    </w:p>
    <w:p>
      <w:pPr>
        <w:numPr>
          <w:ilvl w:val="0"/>
          <w:numId w:val="8"/>
        </w:numPr>
        <w:rPr>
          <w:rFonts w:ascii="宋体" w:hAnsi="宋体" w:eastAsia="宋体"/>
          <w:sz w:val="21"/>
          <w:szCs w:val="21"/>
        </w:rPr>
      </w:pPr>
      <w:r>
        <w:rPr>
          <w:rFonts w:hint="eastAsia" w:ascii="宋体" w:hAnsi="宋体" w:eastAsia="宋体"/>
          <w:sz w:val="21"/>
          <w:szCs w:val="21"/>
        </w:rPr>
        <w:t>该表格为参考格式，投标人可按实际情况自行制订评分标准索引表。</w:t>
      </w:r>
    </w:p>
    <w:p>
      <w:pPr>
        <w:pStyle w:val="2"/>
        <w:spacing w:before="0"/>
        <w:ind w:left="0"/>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r>
        <w:rPr>
          <w:rFonts w:ascii="宋体" w:hAnsi="宋体" w:eastAsia="宋体"/>
          <w:sz w:val="21"/>
          <w:szCs w:val="21"/>
        </w:rPr>
        <w:br w:type="page"/>
      </w:r>
    </w:p>
    <w:p>
      <w:pPr>
        <w:pStyle w:val="5"/>
        <w:widowControl w:val="0"/>
        <w:overflowPunct w:val="0"/>
        <w:spacing w:before="0" w:after="0" w:line="240" w:lineRule="auto"/>
        <w:rPr>
          <w:rFonts w:ascii="宋体" w:hAnsi="宋体" w:eastAsia="宋体"/>
          <w:sz w:val="21"/>
          <w:szCs w:val="21"/>
        </w:rPr>
      </w:pPr>
      <w:bookmarkStart w:id="97" w:name="_Toc9857"/>
      <w:r>
        <w:rPr>
          <w:rFonts w:hint="eastAsia" w:ascii="宋体" w:hAnsi="宋体" w:eastAsia="宋体"/>
          <w:sz w:val="21"/>
          <w:szCs w:val="21"/>
        </w:rPr>
        <w:t>附件2.投标书格式</w:t>
      </w:r>
      <w:bookmarkEnd w:id="97"/>
    </w:p>
    <w:p>
      <w:pPr>
        <w:jc w:val="center"/>
        <w:rPr>
          <w:rFonts w:ascii="宋体" w:hAnsi="宋体" w:eastAsia="宋体"/>
          <w:sz w:val="21"/>
          <w:szCs w:val="21"/>
        </w:rPr>
      </w:pPr>
      <w:r>
        <w:rPr>
          <w:rFonts w:hint="eastAsia" w:ascii="黑体" w:eastAsia="黑体"/>
          <w:sz w:val="32"/>
          <w:szCs w:val="32"/>
        </w:rPr>
        <w:t>投标书</w:t>
      </w:r>
    </w:p>
    <w:p>
      <w:pPr>
        <w:spacing w:after="0" w:line="360" w:lineRule="auto"/>
        <w:rPr>
          <w:rFonts w:ascii="宋体" w:hAnsi="宋体" w:eastAsia="宋体"/>
          <w:sz w:val="21"/>
          <w:szCs w:val="21"/>
        </w:rPr>
      </w:pPr>
      <w:r>
        <w:rPr>
          <w:rFonts w:hint="eastAsia" w:ascii="宋体" w:hAnsi="宋体" w:eastAsia="宋体"/>
          <w:sz w:val="21"/>
          <w:szCs w:val="21"/>
        </w:rPr>
        <w:t>致：三方诚信招标有限公司东莞分公司：</w:t>
      </w:r>
    </w:p>
    <w:p>
      <w:pPr>
        <w:spacing w:after="0" w:line="360" w:lineRule="auto"/>
        <w:rPr>
          <w:rFonts w:ascii="宋体" w:hAnsi="宋体" w:eastAsia="宋体"/>
          <w:sz w:val="21"/>
          <w:szCs w:val="21"/>
        </w:rPr>
      </w:pP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根据贵方为</w:t>
      </w:r>
      <w:r>
        <w:rPr>
          <w:rFonts w:hint="eastAsia" w:ascii="宋体" w:hAnsi="宋体" w:eastAsia="宋体"/>
          <w:sz w:val="21"/>
          <w:szCs w:val="21"/>
          <w:u w:val="single"/>
        </w:rPr>
        <w:t>（项目名称）（采购项目编号）</w:t>
      </w:r>
      <w:r>
        <w:rPr>
          <w:rFonts w:hint="eastAsia" w:ascii="宋体" w:hAnsi="宋体" w:eastAsia="宋体"/>
          <w:sz w:val="21"/>
          <w:szCs w:val="21"/>
        </w:rPr>
        <w:t>项目招标公告/招标邀请，签字代表</w:t>
      </w:r>
      <w:r>
        <w:rPr>
          <w:rFonts w:hint="eastAsia" w:ascii="宋体" w:hAnsi="宋体" w:eastAsia="宋体"/>
          <w:sz w:val="21"/>
          <w:szCs w:val="21"/>
          <w:u w:val="single"/>
        </w:rPr>
        <w:t>（姓名、职务）</w:t>
      </w:r>
      <w:r>
        <w:rPr>
          <w:rFonts w:hint="eastAsia" w:ascii="宋体" w:hAnsi="宋体" w:eastAsia="宋体"/>
          <w:sz w:val="21"/>
          <w:szCs w:val="21"/>
        </w:rPr>
        <w:t>经正式授权并代表投标人</w:t>
      </w:r>
      <w:r>
        <w:rPr>
          <w:rFonts w:hint="eastAsia" w:ascii="宋体" w:hAnsi="宋体" w:eastAsia="宋体"/>
          <w:sz w:val="21"/>
          <w:szCs w:val="21"/>
          <w:u w:val="single"/>
        </w:rPr>
        <w:t>（投标人名称、地址）</w:t>
      </w:r>
      <w:r>
        <w:rPr>
          <w:rFonts w:hint="eastAsia" w:ascii="宋体" w:hAnsi="宋体" w:eastAsia="宋体"/>
          <w:sz w:val="21"/>
          <w:szCs w:val="21"/>
        </w:rPr>
        <w:t>提交投标文件及“开标文件”：</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 xml:space="preserve">在此，签字代表宣布同意如下： </w:t>
      </w:r>
    </w:p>
    <w:p>
      <w:pPr>
        <w:widowControl w:val="0"/>
        <w:numPr>
          <w:ilvl w:val="0"/>
          <w:numId w:val="9"/>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 xml:space="preserve">我方将按招标文件的规定履行合同责任和义务。 </w:t>
      </w:r>
    </w:p>
    <w:p>
      <w:pPr>
        <w:widowControl w:val="0"/>
        <w:numPr>
          <w:ilvl w:val="0"/>
          <w:numId w:val="9"/>
        </w:numPr>
        <w:adjustRightInd/>
        <w:snapToGrid/>
        <w:spacing w:after="0" w:line="360" w:lineRule="auto"/>
        <w:jc w:val="both"/>
        <w:rPr>
          <w:rFonts w:ascii="宋体" w:hAnsi="宋体" w:eastAsia="宋体"/>
          <w:sz w:val="21"/>
          <w:szCs w:val="21"/>
        </w:rPr>
      </w:pPr>
      <w:r>
        <w:rPr>
          <w:rFonts w:hint="eastAsia" w:ascii="宋体" w:hAnsi="宋体" w:eastAsia="宋体"/>
          <w:b/>
          <w:sz w:val="21"/>
          <w:szCs w:val="21"/>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r>
        <w:rPr>
          <w:rFonts w:hint="eastAsia" w:ascii="宋体" w:hAnsi="宋体" w:eastAsia="宋体"/>
          <w:sz w:val="21"/>
          <w:szCs w:val="21"/>
        </w:rPr>
        <w:t xml:space="preserve"> </w:t>
      </w:r>
    </w:p>
    <w:p>
      <w:pPr>
        <w:widowControl w:val="0"/>
        <w:numPr>
          <w:ilvl w:val="0"/>
          <w:numId w:val="9"/>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本投标有效期为自开标日起</w:t>
      </w:r>
      <w:r>
        <w:rPr>
          <w:rFonts w:hint="eastAsia" w:ascii="宋体" w:hAnsi="宋体" w:eastAsia="宋体"/>
          <w:sz w:val="21"/>
          <w:szCs w:val="21"/>
          <w:u w:val="single"/>
        </w:rPr>
        <w:t xml:space="preserve">    </w:t>
      </w:r>
      <w:r>
        <w:rPr>
          <w:rFonts w:hint="eastAsia" w:ascii="宋体" w:hAnsi="宋体" w:eastAsia="宋体"/>
          <w:sz w:val="21"/>
          <w:szCs w:val="21"/>
        </w:rPr>
        <w:t xml:space="preserve">个日历日。 </w:t>
      </w:r>
    </w:p>
    <w:p>
      <w:pPr>
        <w:widowControl w:val="0"/>
        <w:numPr>
          <w:ilvl w:val="0"/>
          <w:numId w:val="9"/>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我方保证遵守投标人须知中关于没收投标保证金的规定。</w:t>
      </w:r>
    </w:p>
    <w:p>
      <w:pPr>
        <w:widowControl w:val="0"/>
        <w:numPr>
          <w:ilvl w:val="0"/>
          <w:numId w:val="9"/>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 xml:space="preserve">我方承诺，与买方聘请的为此项目提供咨询服务的公司及任何附属机构均无关联，我方不是买方的附属机构。 </w:t>
      </w:r>
    </w:p>
    <w:p>
      <w:pPr>
        <w:widowControl w:val="0"/>
        <w:numPr>
          <w:ilvl w:val="0"/>
          <w:numId w:val="9"/>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我方承诺，我方具备投标人邀请中所要求的资格条件，已清楚招标文件所有要求及有关规定；并承诺参加本次采购活动中，如有违法、违规、弄虚作假行为，所造成的损失、不良后果及法律责任，一律由我方承担；</w:t>
      </w:r>
    </w:p>
    <w:p>
      <w:pPr>
        <w:widowControl w:val="0"/>
        <w:numPr>
          <w:ilvl w:val="0"/>
          <w:numId w:val="9"/>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我方同意提供按照贵方可能要求的与其投标有关的一切数据或资料。</w:t>
      </w:r>
    </w:p>
    <w:p>
      <w:pPr>
        <w:widowControl w:val="0"/>
        <w:numPr>
          <w:ilvl w:val="0"/>
          <w:numId w:val="9"/>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与本投标有关的一切正式信函请寄：</w:t>
      </w:r>
    </w:p>
    <w:p>
      <w:pPr>
        <w:spacing w:after="0" w:line="360" w:lineRule="auto"/>
        <w:rPr>
          <w:rFonts w:ascii="宋体" w:hAnsi="宋体" w:eastAsia="宋体"/>
          <w:sz w:val="21"/>
          <w:szCs w:val="21"/>
        </w:rPr>
      </w:pPr>
    </w:p>
    <w:p>
      <w:pPr>
        <w:spacing w:after="0" w:line="360" w:lineRule="auto"/>
        <w:rPr>
          <w:rFonts w:ascii="宋体" w:hAnsi="宋体" w:eastAsia="宋体"/>
          <w:sz w:val="21"/>
          <w:szCs w:val="21"/>
        </w:rPr>
      </w:pPr>
      <w:r>
        <w:rPr>
          <w:rFonts w:hint="eastAsia" w:ascii="宋体" w:hAnsi="宋体" w:eastAsia="宋体"/>
          <w:sz w:val="21"/>
          <w:szCs w:val="21"/>
        </w:rPr>
        <w:t>地址：　　　　　　　　　　　　　　　　　　　传真：</w:t>
      </w:r>
    </w:p>
    <w:p>
      <w:pPr>
        <w:spacing w:after="0" w:line="360" w:lineRule="auto"/>
        <w:rPr>
          <w:rFonts w:ascii="宋体" w:hAnsi="宋体" w:eastAsia="宋体"/>
          <w:sz w:val="21"/>
          <w:szCs w:val="21"/>
        </w:rPr>
      </w:pPr>
      <w:r>
        <w:rPr>
          <w:rFonts w:hint="eastAsia" w:ascii="宋体" w:hAnsi="宋体" w:eastAsia="宋体"/>
          <w:sz w:val="21"/>
          <w:szCs w:val="21"/>
        </w:rPr>
        <w:t>电话/移动电话：　　　　　　　　　　　　　　　电子函件：</w:t>
      </w:r>
    </w:p>
    <w:p>
      <w:pPr>
        <w:spacing w:after="0" w:line="360" w:lineRule="auto"/>
        <w:rPr>
          <w:rFonts w:ascii="宋体" w:hAnsi="宋体" w:eastAsia="宋体"/>
          <w:sz w:val="21"/>
          <w:szCs w:val="21"/>
        </w:rPr>
      </w:pPr>
      <w:r>
        <w:rPr>
          <w:rFonts w:hint="eastAsia" w:ascii="宋体" w:hAnsi="宋体" w:eastAsia="宋体"/>
          <w:sz w:val="21"/>
          <w:szCs w:val="21"/>
        </w:rPr>
        <w:t xml:space="preserve">投标人代表签字： </w:t>
      </w:r>
    </w:p>
    <w:p>
      <w:pPr>
        <w:spacing w:after="0" w:line="360" w:lineRule="auto"/>
        <w:rPr>
          <w:rFonts w:ascii="宋体" w:hAnsi="宋体" w:eastAsia="宋体"/>
          <w:sz w:val="21"/>
          <w:szCs w:val="21"/>
        </w:rPr>
      </w:pPr>
      <w:r>
        <w:rPr>
          <w:rFonts w:hint="eastAsia" w:ascii="宋体" w:hAnsi="宋体" w:eastAsia="宋体"/>
          <w:sz w:val="21"/>
          <w:szCs w:val="21"/>
        </w:rPr>
        <w:t xml:space="preserve">投标人名称（全称）： </w:t>
      </w:r>
    </w:p>
    <w:p>
      <w:pPr>
        <w:spacing w:after="0" w:line="360" w:lineRule="auto"/>
        <w:rPr>
          <w:rFonts w:ascii="宋体" w:hAnsi="宋体" w:eastAsia="宋体"/>
          <w:sz w:val="21"/>
          <w:szCs w:val="21"/>
        </w:rPr>
      </w:pPr>
      <w:r>
        <w:rPr>
          <w:rFonts w:hint="eastAsia" w:ascii="宋体" w:hAnsi="宋体" w:eastAsia="宋体"/>
          <w:sz w:val="21"/>
          <w:szCs w:val="21"/>
        </w:rPr>
        <w:t xml:space="preserve">投标人盖章： </w:t>
      </w:r>
    </w:p>
    <w:p>
      <w:pPr>
        <w:spacing w:after="0" w:line="360" w:lineRule="auto"/>
        <w:rPr>
          <w:rFonts w:ascii="宋体" w:hAnsi="宋体" w:eastAsia="宋体"/>
          <w:sz w:val="21"/>
          <w:szCs w:val="21"/>
        </w:rPr>
      </w:pPr>
      <w:r>
        <w:rPr>
          <w:rFonts w:hint="eastAsia" w:ascii="宋体" w:hAnsi="宋体" w:eastAsia="宋体"/>
          <w:sz w:val="21"/>
          <w:szCs w:val="21"/>
        </w:rPr>
        <w:t>投标人开户银行（全称）：</w:t>
      </w:r>
    </w:p>
    <w:p>
      <w:pPr>
        <w:spacing w:after="0" w:line="360" w:lineRule="auto"/>
        <w:rPr>
          <w:rFonts w:ascii="宋体" w:hAnsi="宋体" w:eastAsia="宋体"/>
          <w:sz w:val="21"/>
          <w:szCs w:val="21"/>
        </w:rPr>
      </w:pPr>
      <w:r>
        <w:rPr>
          <w:rFonts w:hint="eastAsia" w:ascii="宋体" w:hAnsi="宋体" w:eastAsia="宋体"/>
          <w:sz w:val="21"/>
          <w:szCs w:val="21"/>
        </w:rPr>
        <w:t>投标人银行帐号：</w:t>
      </w:r>
    </w:p>
    <w:p>
      <w:pPr>
        <w:spacing w:after="0" w:line="360" w:lineRule="auto"/>
        <w:rPr>
          <w:rFonts w:ascii="宋体" w:hAnsi="宋体" w:eastAsia="宋体"/>
          <w:sz w:val="21"/>
          <w:szCs w:val="21"/>
        </w:rPr>
      </w:pPr>
      <w:r>
        <w:rPr>
          <w:rFonts w:hint="eastAsia" w:ascii="宋体" w:hAnsi="宋体" w:eastAsia="宋体"/>
          <w:sz w:val="21"/>
          <w:szCs w:val="21"/>
        </w:rPr>
        <w:t>日期：</w:t>
      </w:r>
    </w:p>
    <w:p>
      <w:pPr>
        <w:pStyle w:val="5"/>
        <w:widowControl w:val="0"/>
        <w:overflowPunct w:val="0"/>
        <w:spacing w:before="0" w:after="0" w:line="240" w:lineRule="auto"/>
        <w:rPr>
          <w:rFonts w:ascii="宋体" w:hAnsi="宋体" w:eastAsia="宋体"/>
          <w:sz w:val="21"/>
          <w:szCs w:val="21"/>
        </w:rPr>
      </w:pPr>
      <w:bookmarkStart w:id="98" w:name="_Toc23548"/>
      <w:r>
        <w:rPr>
          <w:rFonts w:hint="eastAsia" w:ascii="宋体" w:hAnsi="宋体" w:eastAsia="宋体"/>
          <w:sz w:val="21"/>
          <w:szCs w:val="21"/>
        </w:rPr>
        <w:t>附件3.开标一览表格式</w:t>
      </w:r>
      <w:bookmarkEnd w:id="98"/>
    </w:p>
    <w:p>
      <w:pPr>
        <w:jc w:val="center"/>
        <w:rPr>
          <w:rFonts w:ascii="黑体" w:eastAsia="黑体"/>
          <w:sz w:val="32"/>
          <w:szCs w:val="32"/>
        </w:rPr>
      </w:pPr>
      <w:r>
        <w:rPr>
          <w:rFonts w:hint="eastAsia" w:ascii="黑体" w:eastAsia="黑体"/>
          <w:sz w:val="32"/>
          <w:szCs w:val="32"/>
        </w:rPr>
        <w:t>开标一览表</w:t>
      </w:r>
    </w:p>
    <w:p>
      <w:pPr>
        <w:spacing w:line="360" w:lineRule="auto"/>
      </w:pPr>
    </w:p>
    <w:p>
      <w:pPr>
        <w:spacing w:after="0" w:line="360" w:lineRule="auto"/>
        <w:rPr>
          <w:rFonts w:ascii="宋体" w:hAnsi="宋体" w:eastAsia="宋体"/>
          <w:sz w:val="21"/>
          <w:szCs w:val="21"/>
        </w:rPr>
      </w:pPr>
      <w:r>
        <w:rPr>
          <w:rFonts w:hint="eastAsia" w:ascii="宋体" w:hAnsi="宋体" w:eastAsia="宋体"/>
          <w:sz w:val="21"/>
          <w:szCs w:val="21"/>
        </w:rPr>
        <w:t>投标人名称：</w:t>
      </w:r>
    </w:p>
    <w:p>
      <w:pPr>
        <w:spacing w:after="0" w:line="360" w:lineRule="auto"/>
        <w:rPr>
          <w:rFonts w:ascii="宋体" w:hAnsi="宋体" w:eastAsia="宋体"/>
          <w:sz w:val="21"/>
          <w:szCs w:val="21"/>
        </w:rPr>
      </w:pPr>
      <w:r>
        <w:rPr>
          <w:rFonts w:hint="eastAsia" w:ascii="宋体" w:hAnsi="宋体" w:eastAsia="宋体"/>
          <w:sz w:val="21"/>
          <w:szCs w:val="21"/>
        </w:rPr>
        <w:t>采购项目编号：</w:t>
      </w:r>
      <w:r>
        <w:rPr>
          <w:rFonts w:hint="eastAsia" w:ascii="宋体" w:hAnsi="宋体" w:eastAsia="宋体"/>
          <w:sz w:val="21"/>
          <w:szCs w:val="21"/>
          <w:u w:val="single"/>
        </w:rPr>
        <w:t xml:space="preserve">                   </w:t>
      </w:r>
      <w:r>
        <w:rPr>
          <w:rFonts w:hint="eastAsia" w:ascii="宋体" w:hAnsi="宋体" w:eastAsia="宋体"/>
          <w:sz w:val="21"/>
          <w:szCs w:val="21"/>
        </w:rPr>
        <w:t xml:space="preserve"> </w:t>
      </w:r>
    </w:p>
    <w:tbl>
      <w:tblPr>
        <w:tblStyle w:val="1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sz w:val="21"/>
                <w:szCs w:val="21"/>
              </w:rPr>
            </w:pPr>
            <w:r>
              <w:rPr>
                <w:rFonts w:hint="eastAsia" w:ascii="宋体" w:hAnsi="宋体" w:eastAsia="宋体"/>
                <w:sz w:val="21"/>
                <w:szCs w:val="21"/>
              </w:rPr>
              <w:t>项目名称/包号</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sz w:val="21"/>
                <w:szCs w:val="21"/>
              </w:rPr>
            </w:pPr>
            <w:r>
              <w:rPr>
                <w:rFonts w:hint="eastAsia" w:ascii="宋体" w:hAnsi="宋体" w:eastAsia="宋体"/>
                <w:sz w:val="21"/>
                <w:szCs w:val="21"/>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714"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sz w:val="21"/>
                <w:szCs w:val="21"/>
              </w:rPr>
            </w:pPr>
          </w:p>
        </w:tc>
        <w:tc>
          <w:tcPr>
            <w:tcW w:w="3085"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sz w:val="21"/>
                <w:szCs w:val="21"/>
              </w:rPr>
            </w:pPr>
          </w:p>
        </w:tc>
        <w:tc>
          <w:tcPr>
            <w:tcW w:w="3262"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sz w:val="21"/>
                <w:szCs w:val="21"/>
              </w:rPr>
            </w:pPr>
          </w:p>
        </w:tc>
      </w:tr>
    </w:tbl>
    <w:p>
      <w:pPr>
        <w:spacing w:after="0" w:line="360" w:lineRule="auto"/>
        <w:rPr>
          <w:rFonts w:ascii="宋体" w:hAnsi="宋体" w:eastAsia="宋体"/>
          <w:sz w:val="21"/>
          <w:szCs w:val="21"/>
        </w:rPr>
      </w:pPr>
    </w:p>
    <w:p>
      <w:pPr>
        <w:spacing w:after="0" w:line="360" w:lineRule="auto"/>
        <w:ind w:firstLine="359" w:firstLineChars="171"/>
        <w:rPr>
          <w:rFonts w:ascii="宋体" w:hAnsi="宋体" w:eastAsia="宋体"/>
          <w:sz w:val="21"/>
          <w:szCs w:val="21"/>
        </w:rPr>
      </w:pPr>
    </w:p>
    <w:p>
      <w:pPr>
        <w:spacing w:after="0" w:line="360" w:lineRule="auto"/>
        <w:ind w:firstLine="359" w:firstLineChars="171"/>
        <w:rPr>
          <w:rFonts w:ascii="宋体" w:hAnsi="宋体" w:eastAsia="宋体"/>
          <w:sz w:val="21"/>
          <w:szCs w:val="21"/>
        </w:rPr>
      </w:pPr>
      <w:r>
        <w:rPr>
          <w:rFonts w:hint="eastAsia" w:ascii="宋体" w:hAnsi="宋体" w:eastAsia="宋体"/>
          <w:sz w:val="21"/>
          <w:szCs w:val="21"/>
        </w:rPr>
        <w:t>投标人代表签字：</w:t>
      </w:r>
    </w:p>
    <w:p>
      <w:pPr>
        <w:spacing w:after="0" w:line="360" w:lineRule="auto"/>
        <w:ind w:firstLine="359" w:firstLineChars="171"/>
        <w:rPr>
          <w:rFonts w:ascii="宋体" w:hAnsi="宋体" w:eastAsia="宋体"/>
          <w:sz w:val="21"/>
          <w:szCs w:val="21"/>
        </w:rPr>
      </w:pPr>
      <w:r>
        <w:rPr>
          <w:rFonts w:hint="eastAsia" w:ascii="宋体" w:hAnsi="宋体" w:eastAsia="宋体"/>
          <w:sz w:val="21"/>
          <w:szCs w:val="21"/>
        </w:rPr>
        <w:t>投标人盖章：</w:t>
      </w:r>
    </w:p>
    <w:p>
      <w:pPr>
        <w:spacing w:after="0" w:line="360" w:lineRule="auto"/>
        <w:ind w:firstLine="359" w:firstLineChars="171"/>
        <w:rPr>
          <w:rFonts w:ascii="宋体" w:hAnsi="宋体" w:eastAsia="宋体"/>
          <w:sz w:val="21"/>
          <w:szCs w:val="21"/>
        </w:rPr>
      </w:pPr>
      <w:r>
        <w:rPr>
          <w:rFonts w:hint="eastAsia" w:ascii="宋体" w:hAnsi="宋体" w:eastAsia="宋体"/>
          <w:sz w:val="21"/>
          <w:szCs w:val="21"/>
        </w:rPr>
        <w:t>日期：</w:t>
      </w:r>
    </w:p>
    <w:p>
      <w:pPr>
        <w:spacing w:after="0" w:line="360" w:lineRule="auto"/>
        <w:ind w:firstLine="359" w:firstLineChars="171"/>
        <w:rPr>
          <w:rFonts w:ascii="宋体" w:hAnsi="宋体" w:eastAsia="宋体"/>
          <w:sz w:val="21"/>
          <w:szCs w:val="21"/>
        </w:rPr>
      </w:pPr>
    </w:p>
    <w:p>
      <w:pPr>
        <w:spacing w:after="0" w:line="360" w:lineRule="auto"/>
        <w:ind w:left="391" w:hanging="390" w:hangingChars="186"/>
        <w:rPr>
          <w:rFonts w:ascii="宋体" w:hAnsi="宋体" w:eastAsia="宋体"/>
          <w:sz w:val="21"/>
          <w:szCs w:val="21"/>
        </w:rPr>
      </w:pPr>
      <w:r>
        <w:rPr>
          <w:rFonts w:hint="eastAsia" w:ascii="宋体" w:hAnsi="宋体" w:eastAsia="宋体"/>
          <w:sz w:val="21"/>
          <w:szCs w:val="21"/>
        </w:rPr>
        <w:t xml:space="preserve">       注：1、投标总价栏须</w:t>
      </w:r>
      <w:r>
        <w:rPr>
          <w:rFonts w:ascii="宋体" w:hAnsi="宋体" w:eastAsia="宋体"/>
          <w:sz w:val="21"/>
          <w:szCs w:val="21"/>
        </w:rPr>
        <w:t>用</w:t>
      </w:r>
      <w:r>
        <w:rPr>
          <w:rFonts w:hint="eastAsia" w:ascii="宋体" w:hAnsi="宋体" w:eastAsia="宋体"/>
          <w:sz w:val="21"/>
          <w:szCs w:val="21"/>
        </w:rPr>
        <w:t>大写金额和小写金额两种方式</w:t>
      </w:r>
      <w:r>
        <w:rPr>
          <w:rFonts w:ascii="宋体" w:hAnsi="宋体" w:eastAsia="宋体"/>
          <w:sz w:val="21"/>
          <w:szCs w:val="21"/>
        </w:rPr>
        <w:t>表示的投标总价</w:t>
      </w:r>
      <w:r>
        <w:rPr>
          <w:rFonts w:hint="eastAsia" w:ascii="宋体" w:hAnsi="宋体" w:eastAsia="宋体"/>
          <w:sz w:val="21"/>
          <w:szCs w:val="21"/>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sz w:val="21"/>
          <w:szCs w:val="21"/>
        </w:rPr>
      </w:pPr>
      <w:r>
        <w:rPr>
          <w:rFonts w:hint="eastAsia" w:ascii="宋体" w:hAnsi="宋体" w:eastAsia="宋体"/>
          <w:sz w:val="21"/>
          <w:szCs w:val="21"/>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sz w:val="21"/>
          <w:szCs w:val="21"/>
        </w:rPr>
      </w:pPr>
      <w:r>
        <w:rPr>
          <w:rFonts w:hint="eastAsia" w:ascii="宋体" w:hAnsi="宋体" w:eastAsia="宋体"/>
          <w:sz w:val="21"/>
          <w:szCs w:val="21"/>
        </w:rPr>
        <w:t>3、温馨提示：未按招标文件要求报价、填写开标一览表是导致投标人废标的常见问题，请投标人仔细填写，认真核对。</w:t>
      </w:r>
    </w:p>
    <w:p>
      <w:pPr>
        <w:adjustRightInd/>
        <w:snapToGrid/>
        <w:spacing w:line="276" w:lineRule="auto"/>
      </w:pPr>
    </w:p>
    <w:p>
      <w:pPr>
        <w:adjustRightInd/>
        <w:snapToGrid/>
        <w:spacing w:line="276" w:lineRule="auto"/>
      </w:pPr>
      <w:r>
        <w:br w:type="page"/>
      </w:r>
    </w:p>
    <w:p>
      <w:pPr>
        <w:pStyle w:val="5"/>
        <w:widowControl w:val="0"/>
        <w:overflowPunct w:val="0"/>
        <w:spacing w:before="0" w:after="0" w:line="240" w:lineRule="auto"/>
        <w:rPr>
          <w:rFonts w:ascii="宋体" w:hAnsi="宋体" w:eastAsia="宋体"/>
          <w:sz w:val="21"/>
          <w:szCs w:val="21"/>
        </w:rPr>
      </w:pPr>
      <w:bookmarkStart w:id="99" w:name="_Toc7877"/>
      <w:r>
        <w:rPr>
          <w:rFonts w:hint="eastAsia" w:ascii="宋体" w:hAnsi="宋体" w:eastAsia="宋体"/>
          <w:sz w:val="21"/>
          <w:szCs w:val="21"/>
        </w:rPr>
        <w:t xml:space="preserve">附件4. </w:t>
      </w:r>
      <w:r>
        <w:rPr>
          <w:rFonts w:hint="eastAsia" w:ascii="宋体" w:hAnsi="宋体" w:eastAsia="宋体" w:cs="Times New Roman"/>
          <w:sz w:val="21"/>
          <w:szCs w:val="21"/>
        </w:rPr>
        <w:t>投标分项报价表格式</w:t>
      </w:r>
      <w:bookmarkEnd w:id="99"/>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货物（服务）分项报价表</w:t>
      </w:r>
      <w:r>
        <w:rPr>
          <w:rFonts w:hint="eastAsia" w:ascii="宋体" w:hAnsi="宋体" w:eastAsia="宋体"/>
          <w:sz w:val="21"/>
          <w:szCs w:val="21"/>
        </w:rPr>
        <w:t xml:space="preserve">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序号</w:t>
            </w:r>
          </w:p>
        </w:tc>
        <w:tc>
          <w:tcPr>
            <w:tcW w:w="1377"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货物（服务）名称</w:t>
            </w:r>
          </w:p>
        </w:tc>
        <w:tc>
          <w:tcPr>
            <w:tcW w:w="1917"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规格型号（服务内容）</w:t>
            </w:r>
          </w:p>
        </w:tc>
        <w:tc>
          <w:tcPr>
            <w:tcW w:w="1050"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数量</w:t>
            </w:r>
          </w:p>
        </w:tc>
        <w:tc>
          <w:tcPr>
            <w:tcW w:w="1100"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单价</w:t>
            </w:r>
          </w:p>
        </w:tc>
        <w:tc>
          <w:tcPr>
            <w:tcW w:w="1183"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服务要求</w:t>
            </w:r>
          </w:p>
        </w:tc>
        <w:tc>
          <w:tcPr>
            <w:tcW w:w="1078"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sz w:val="21"/>
                <w:szCs w:val="21"/>
              </w:rPr>
            </w:pPr>
            <w:r>
              <w:rPr>
                <w:rFonts w:hint="eastAsia" w:ascii="宋体" w:hAnsi="宋体" w:eastAsia="宋体"/>
                <w:sz w:val="21"/>
                <w:szCs w:val="21"/>
              </w:rPr>
              <w:t>1</w:t>
            </w:r>
          </w:p>
        </w:tc>
        <w:tc>
          <w:tcPr>
            <w:tcW w:w="1377" w:type="dxa"/>
            <w:vAlign w:val="center"/>
          </w:tcPr>
          <w:p>
            <w:pPr>
              <w:spacing w:before="100" w:beforeAutospacing="1" w:after="100" w:afterAutospacing="1"/>
              <w:rPr>
                <w:rFonts w:ascii="宋体" w:hAnsi="宋体" w:eastAsia="宋体"/>
                <w:sz w:val="21"/>
                <w:szCs w:val="21"/>
              </w:rPr>
            </w:pPr>
          </w:p>
        </w:tc>
        <w:tc>
          <w:tcPr>
            <w:tcW w:w="1917" w:type="dxa"/>
            <w:vAlign w:val="center"/>
          </w:tcPr>
          <w:p>
            <w:pPr>
              <w:spacing w:before="100" w:beforeAutospacing="1" w:after="100" w:afterAutospacing="1"/>
              <w:jc w:val="center"/>
              <w:rPr>
                <w:rFonts w:ascii="宋体" w:hAnsi="宋体" w:eastAsia="宋体"/>
                <w:sz w:val="21"/>
                <w:szCs w:val="21"/>
              </w:rPr>
            </w:pPr>
          </w:p>
        </w:tc>
        <w:tc>
          <w:tcPr>
            <w:tcW w:w="1050" w:type="dxa"/>
            <w:vAlign w:val="center"/>
          </w:tcPr>
          <w:p>
            <w:pPr>
              <w:spacing w:before="100" w:beforeAutospacing="1" w:after="100" w:afterAutospacing="1"/>
              <w:jc w:val="center"/>
              <w:rPr>
                <w:rFonts w:ascii="宋体" w:hAnsi="宋体" w:eastAsia="宋体"/>
                <w:sz w:val="21"/>
                <w:szCs w:val="21"/>
              </w:rPr>
            </w:pPr>
          </w:p>
        </w:tc>
        <w:tc>
          <w:tcPr>
            <w:tcW w:w="1100" w:type="dxa"/>
            <w:vAlign w:val="center"/>
          </w:tcPr>
          <w:p>
            <w:pPr>
              <w:spacing w:before="100" w:beforeAutospacing="1" w:after="100" w:afterAutospacing="1"/>
              <w:jc w:val="center"/>
              <w:rPr>
                <w:rFonts w:ascii="宋体" w:hAnsi="宋体" w:eastAsia="宋体"/>
                <w:sz w:val="21"/>
                <w:szCs w:val="21"/>
              </w:rPr>
            </w:pPr>
          </w:p>
        </w:tc>
        <w:tc>
          <w:tcPr>
            <w:tcW w:w="1183" w:type="dxa"/>
            <w:vAlign w:val="center"/>
          </w:tcPr>
          <w:p>
            <w:pPr>
              <w:spacing w:before="100" w:beforeAutospacing="1" w:after="100" w:afterAutospacing="1"/>
              <w:jc w:val="center"/>
              <w:rPr>
                <w:rFonts w:ascii="宋体" w:hAnsi="宋体" w:eastAsia="宋体"/>
                <w:sz w:val="21"/>
                <w:szCs w:val="21"/>
              </w:rPr>
            </w:pPr>
          </w:p>
        </w:tc>
        <w:tc>
          <w:tcPr>
            <w:tcW w:w="1078" w:type="dxa"/>
            <w:vAlign w:val="center"/>
          </w:tcPr>
          <w:p>
            <w:pPr>
              <w:spacing w:before="100" w:beforeAutospacing="1" w:after="100" w:afterAutospacing="1"/>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sz w:val="21"/>
                <w:szCs w:val="21"/>
              </w:rPr>
            </w:pPr>
            <w:r>
              <w:rPr>
                <w:rFonts w:hint="eastAsia" w:ascii="宋体" w:hAnsi="宋体" w:eastAsia="宋体"/>
                <w:sz w:val="21"/>
                <w:szCs w:val="21"/>
              </w:rPr>
              <w:t>2</w:t>
            </w:r>
          </w:p>
        </w:tc>
        <w:tc>
          <w:tcPr>
            <w:tcW w:w="1377" w:type="dxa"/>
            <w:vAlign w:val="center"/>
          </w:tcPr>
          <w:p>
            <w:pPr>
              <w:spacing w:before="100" w:beforeAutospacing="1" w:after="100" w:afterAutospacing="1"/>
              <w:rPr>
                <w:rFonts w:ascii="宋体" w:hAnsi="宋体" w:eastAsia="宋体"/>
                <w:sz w:val="21"/>
                <w:szCs w:val="21"/>
              </w:rPr>
            </w:pPr>
          </w:p>
        </w:tc>
        <w:tc>
          <w:tcPr>
            <w:tcW w:w="1917" w:type="dxa"/>
            <w:vAlign w:val="center"/>
          </w:tcPr>
          <w:p>
            <w:pPr>
              <w:spacing w:before="100" w:beforeAutospacing="1" w:after="100" w:afterAutospacing="1"/>
              <w:jc w:val="center"/>
              <w:rPr>
                <w:rFonts w:ascii="宋体" w:hAnsi="宋体" w:eastAsia="宋体"/>
                <w:sz w:val="21"/>
                <w:szCs w:val="21"/>
              </w:rPr>
            </w:pPr>
          </w:p>
        </w:tc>
        <w:tc>
          <w:tcPr>
            <w:tcW w:w="1050" w:type="dxa"/>
            <w:vAlign w:val="center"/>
          </w:tcPr>
          <w:p>
            <w:pPr>
              <w:spacing w:before="100" w:beforeAutospacing="1" w:after="100" w:afterAutospacing="1"/>
              <w:jc w:val="center"/>
              <w:rPr>
                <w:rFonts w:ascii="宋体" w:hAnsi="宋体" w:eastAsia="宋体"/>
                <w:sz w:val="21"/>
                <w:szCs w:val="21"/>
              </w:rPr>
            </w:pPr>
          </w:p>
        </w:tc>
        <w:tc>
          <w:tcPr>
            <w:tcW w:w="1100" w:type="dxa"/>
            <w:vAlign w:val="center"/>
          </w:tcPr>
          <w:p>
            <w:pPr>
              <w:spacing w:before="100" w:beforeAutospacing="1" w:after="100" w:afterAutospacing="1"/>
              <w:jc w:val="center"/>
              <w:rPr>
                <w:rFonts w:ascii="宋体" w:hAnsi="宋体" w:eastAsia="宋体"/>
                <w:sz w:val="21"/>
                <w:szCs w:val="21"/>
              </w:rPr>
            </w:pPr>
          </w:p>
        </w:tc>
        <w:tc>
          <w:tcPr>
            <w:tcW w:w="1183" w:type="dxa"/>
            <w:vAlign w:val="center"/>
          </w:tcPr>
          <w:p>
            <w:pPr>
              <w:spacing w:before="100" w:beforeAutospacing="1" w:after="100" w:afterAutospacing="1"/>
              <w:jc w:val="center"/>
              <w:rPr>
                <w:rFonts w:ascii="宋体" w:hAnsi="宋体" w:eastAsia="宋体"/>
                <w:sz w:val="21"/>
                <w:szCs w:val="21"/>
              </w:rPr>
            </w:pPr>
          </w:p>
        </w:tc>
        <w:tc>
          <w:tcPr>
            <w:tcW w:w="1078" w:type="dxa"/>
            <w:vAlign w:val="center"/>
          </w:tcPr>
          <w:p>
            <w:pPr>
              <w:spacing w:before="100" w:beforeAutospacing="1" w:after="100" w:afterAutospacing="1"/>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sz w:val="21"/>
                <w:szCs w:val="21"/>
              </w:rPr>
            </w:pPr>
            <w:r>
              <w:rPr>
                <w:rFonts w:hint="eastAsia" w:ascii="宋体" w:hAnsi="宋体" w:eastAsia="宋体"/>
                <w:sz w:val="21"/>
                <w:szCs w:val="21"/>
              </w:rPr>
              <w:t>3</w:t>
            </w:r>
          </w:p>
        </w:tc>
        <w:tc>
          <w:tcPr>
            <w:tcW w:w="1377" w:type="dxa"/>
            <w:vAlign w:val="center"/>
          </w:tcPr>
          <w:p>
            <w:pPr>
              <w:spacing w:before="100" w:beforeAutospacing="1" w:after="100" w:afterAutospacing="1"/>
              <w:rPr>
                <w:rFonts w:ascii="宋体" w:hAnsi="宋体" w:eastAsia="宋体"/>
                <w:sz w:val="21"/>
                <w:szCs w:val="21"/>
              </w:rPr>
            </w:pPr>
          </w:p>
        </w:tc>
        <w:tc>
          <w:tcPr>
            <w:tcW w:w="1917" w:type="dxa"/>
            <w:vAlign w:val="center"/>
          </w:tcPr>
          <w:p>
            <w:pPr>
              <w:spacing w:before="100" w:beforeAutospacing="1" w:after="100" w:afterAutospacing="1"/>
              <w:jc w:val="center"/>
              <w:rPr>
                <w:rFonts w:ascii="宋体" w:hAnsi="宋体" w:eastAsia="宋体"/>
                <w:sz w:val="21"/>
                <w:szCs w:val="21"/>
              </w:rPr>
            </w:pPr>
          </w:p>
        </w:tc>
        <w:tc>
          <w:tcPr>
            <w:tcW w:w="1050" w:type="dxa"/>
            <w:vAlign w:val="center"/>
          </w:tcPr>
          <w:p>
            <w:pPr>
              <w:spacing w:before="100" w:beforeAutospacing="1" w:after="100" w:afterAutospacing="1"/>
              <w:jc w:val="center"/>
              <w:rPr>
                <w:rFonts w:ascii="宋体" w:hAnsi="宋体" w:eastAsia="宋体"/>
                <w:sz w:val="21"/>
                <w:szCs w:val="21"/>
              </w:rPr>
            </w:pPr>
          </w:p>
        </w:tc>
        <w:tc>
          <w:tcPr>
            <w:tcW w:w="1100" w:type="dxa"/>
            <w:vAlign w:val="center"/>
          </w:tcPr>
          <w:p>
            <w:pPr>
              <w:spacing w:before="100" w:beforeAutospacing="1" w:after="100" w:afterAutospacing="1"/>
              <w:jc w:val="center"/>
              <w:rPr>
                <w:rFonts w:ascii="宋体" w:hAnsi="宋体" w:eastAsia="宋体"/>
                <w:sz w:val="21"/>
                <w:szCs w:val="21"/>
              </w:rPr>
            </w:pPr>
          </w:p>
        </w:tc>
        <w:tc>
          <w:tcPr>
            <w:tcW w:w="1183" w:type="dxa"/>
            <w:vAlign w:val="center"/>
          </w:tcPr>
          <w:p>
            <w:pPr>
              <w:spacing w:before="100" w:beforeAutospacing="1" w:after="100" w:afterAutospacing="1"/>
              <w:jc w:val="center"/>
              <w:rPr>
                <w:rFonts w:ascii="宋体" w:hAnsi="宋体" w:eastAsia="宋体"/>
                <w:sz w:val="21"/>
                <w:szCs w:val="21"/>
              </w:rPr>
            </w:pPr>
          </w:p>
        </w:tc>
        <w:tc>
          <w:tcPr>
            <w:tcW w:w="1078" w:type="dxa"/>
            <w:vAlign w:val="center"/>
          </w:tcPr>
          <w:p>
            <w:pPr>
              <w:spacing w:before="100" w:beforeAutospacing="1" w:after="100" w:afterAutospacing="1"/>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总价</w:t>
            </w:r>
          </w:p>
        </w:tc>
        <w:tc>
          <w:tcPr>
            <w:tcW w:w="2261" w:type="dxa"/>
            <w:gridSpan w:val="2"/>
            <w:vAlign w:val="center"/>
          </w:tcPr>
          <w:p>
            <w:pPr>
              <w:spacing w:before="100" w:beforeAutospacing="1" w:after="100" w:afterAutospacing="1"/>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sz w:val="21"/>
                <w:szCs w:val="21"/>
              </w:rPr>
            </w:pPr>
            <w:r>
              <w:rPr>
                <w:rFonts w:hint="eastAsia" w:ascii="宋体" w:hAnsi="宋体" w:eastAsia="宋体"/>
                <w:sz w:val="21"/>
                <w:szCs w:val="21"/>
              </w:rPr>
              <w:t>投标人代表签字：</w:t>
            </w:r>
          </w:p>
          <w:p>
            <w:pPr>
              <w:spacing w:after="0"/>
              <w:rPr>
                <w:rFonts w:ascii="宋体" w:hAnsi="宋体" w:eastAsia="宋体"/>
                <w:sz w:val="21"/>
                <w:szCs w:val="21"/>
              </w:rPr>
            </w:pPr>
            <w:r>
              <w:rPr>
                <w:rFonts w:hint="eastAsia" w:ascii="宋体" w:hAnsi="宋体" w:eastAsia="宋体"/>
                <w:sz w:val="21"/>
                <w:szCs w:val="21"/>
              </w:rPr>
              <w:t>投标人盖章：</w:t>
            </w:r>
          </w:p>
          <w:p>
            <w:pPr>
              <w:spacing w:after="0"/>
              <w:rPr>
                <w:rFonts w:ascii="宋体" w:hAnsi="宋体" w:eastAsia="宋体"/>
                <w:sz w:val="21"/>
                <w:szCs w:val="21"/>
              </w:rPr>
            </w:pPr>
            <w:r>
              <w:rPr>
                <w:rFonts w:hint="eastAsia" w:ascii="宋体" w:hAnsi="宋体" w:eastAsia="宋体"/>
                <w:sz w:val="21"/>
                <w:szCs w:val="21"/>
              </w:rPr>
              <w:t>日期：</w:t>
            </w:r>
          </w:p>
        </w:tc>
      </w:tr>
    </w:tbl>
    <w:p>
      <w:pPr>
        <w:rPr>
          <w:rFonts w:ascii="宋体" w:hAnsi="宋体" w:eastAsia="宋体" w:cs="宋体"/>
          <w:b/>
          <w:sz w:val="21"/>
          <w:szCs w:val="21"/>
        </w:rPr>
      </w:pPr>
    </w:p>
    <w:p>
      <w:pPr>
        <w:rPr>
          <w:rFonts w:ascii="宋体" w:hAnsi="宋体" w:eastAsia="宋体" w:cs="宋体"/>
          <w:b/>
          <w:sz w:val="21"/>
          <w:szCs w:val="21"/>
        </w:rPr>
      </w:pPr>
      <w:r>
        <w:rPr>
          <w:rFonts w:hint="eastAsia" w:ascii="宋体" w:hAnsi="宋体" w:eastAsia="宋体" w:cs="宋体"/>
          <w:b/>
          <w:sz w:val="21"/>
          <w:szCs w:val="21"/>
        </w:rPr>
        <w:br w:type="page"/>
      </w: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小型和微型企业（货物、承担的工程或者服务）列价表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序号</w:t>
            </w:r>
          </w:p>
        </w:tc>
        <w:tc>
          <w:tcPr>
            <w:tcW w:w="1587"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货物名称</w:t>
            </w:r>
          </w:p>
        </w:tc>
        <w:tc>
          <w:tcPr>
            <w:tcW w:w="1575" w:type="dxa"/>
            <w:vAlign w:val="center"/>
          </w:tcPr>
          <w:p>
            <w:pPr>
              <w:spacing w:after="0"/>
              <w:ind w:hanging="148"/>
              <w:jc w:val="center"/>
              <w:textAlignment w:val="bottom"/>
              <w:rPr>
                <w:rFonts w:ascii="宋体" w:hAnsi="宋体" w:eastAsia="宋体" w:cs="宋体"/>
                <w:sz w:val="21"/>
                <w:szCs w:val="21"/>
              </w:rPr>
            </w:pPr>
            <w:r>
              <w:rPr>
                <w:rFonts w:hint="eastAsia" w:ascii="宋体" w:hAnsi="宋体" w:eastAsia="宋体" w:cs="宋体"/>
                <w:sz w:val="21"/>
                <w:szCs w:val="21"/>
              </w:rPr>
              <w:t>品牌及原产地</w:t>
            </w:r>
          </w:p>
        </w:tc>
        <w:tc>
          <w:tcPr>
            <w:tcW w:w="1180"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规格型号</w:t>
            </w:r>
          </w:p>
        </w:tc>
        <w:tc>
          <w:tcPr>
            <w:tcW w:w="778"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数量</w:t>
            </w:r>
          </w:p>
        </w:tc>
        <w:tc>
          <w:tcPr>
            <w:tcW w:w="777"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单价</w:t>
            </w:r>
          </w:p>
        </w:tc>
        <w:tc>
          <w:tcPr>
            <w:tcW w:w="778"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总价</w:t>
            </w:r>
          </w:p>
        </w:tc>
        <w:tc>
          <w:tcPr>
            <w:tcW w:w="972"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1</w:t>
            </w:r>
          </w:p>
        </w:tc>
        <w:tc>
          <w:tcPr>
            <w:tcW w:w="1587" w:type="dxa"/>
            <w:vAlign w:val="center"/>
          </w:tcPr>
          <w:p>
            <w:pPr>
              <w:spacing w:after="0"/>
              <w:jc w:val="center"/>
              <w:textAlignment w:val="bottom"/>
              <w:rPr>
                <w:rFonts w:ascii="宋体" w:hAnsi="宋体" w:eastAsia="宋体" w:cs="宋体"/>
                <w:sz w:val="21"/>
                <w:szCs w:val="21"/>
              </w:rPr>
            </w:pPr>
          </w:p>
        </w:tc>
        <w:tc>
          <w:tcPr>
            <w:tcW w:w="1575" w:type="dxa"/>
            <w:vAlign w:val="center"/>
          </w:tcPr>
          <w:p>
            <w:pPr>
              <w:spacing w:after="0"/>
              <w:jc w:val="center"/>
              <w:textAlignment w:val="bottom"/>
              <w:rPr>
                <w:rFonts w:ascii="宋体" w:hAnsi="宋体" w:eastAsia="宋体" w:cs="宋体"/>
                <w:sz w:val="21"/>
                <w:szCs w:val="21"/>
              </w:rPr>
            </w:pPr>
          </w:p>
        </w:tc>
        <w:tc>
          <w:tcPr>
            <w:tcW w:w="1180"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777"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972"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2</w:t>
            </w:r>
          </w:p>
        </w:tc>
        <w:tc>
          <w:tcPr>
            <w:tcW w:w="1587" w:type="dxa"/>
            <w:vAlign w:val="center"/>
          </w:tcPr>
          <w:p>
            <w:pPr>
              <w:spacing w:after="0"/>
              <w:jc w:val="center"/>
              <w:textAlignment w:val="bottom"/>
              <w:rPr>
                <w:rFonts w:ascii="宋体" w:hAnsi="宋体" w:eastAsia="宋体" w:cs="宋体"/>
                <w:sz w:val="21"/>
                <w:szCs w:val="21"/>
              </w:rPr>
            </w:pPr>
          </w:p>
        </w:tc>
        <w:tc>
          <w:tcPr>
            <w:tcW w:w="1575" w:type="dxa"/>
            <w:vAlign w:val="center"/>
          </w:tcPr>
          <w:p>
            <w:pPr>
              <w:spacing w:after="0"/>
              <w:jc w:val="center"/>
              <w:textAlignment w:val="bottom"/>
              <w:rPr>
                <w:rFonts w:ascii="宋体" w:hAnsi="宋体" w:eastAsia="宋体" w:cs="宋体"/>
                <w:sz w:val="21"/>
                <w:szCs w:val="21"/>
              </w:rPr>
            </w:pPr>
          </w:p>
        </w:tc>
        <w:tc>
          <w:tcPr>
            <w:tcW w:w="1180"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777"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972"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3</w:t>
            </w:r>
          </w:p>
        </w:tc>
        <w:tc>
          <w:tcPr>
            <w:tcW w:w="1587" w:type="dxa"/>
            <w:vAlign w:val="center"/>
          </w:tcPr>
          <w:p>
            <w:pPr>
              <w:spacing w:after="0"/>
              <w:jc w:val="center"/>
              <w:textAlignment w:val="bottom"/>
              <w:rPr>
                <w:rFonts w:ascii="宋体" w:hAnsi="宋体" w:eastAsia="宋体" w:cs="宋体"/>
                <w:sz w:val="21"/>
                <w:szCs w:val="21"/>
              </w:rPr>
            </w:pPr>
          </w:p>
        </w:tc>
        <w:tc>
          <w:tcPr>
            <w:tcW w:w="1575" w:type="dxa"/>
            <w:vAlign w:val="center"/>
          </w:tcPr>
          <w:p>
            <w:pPr>
              <w:spacing w:after="0"/>
              <w:jc w:val="center"/>
              <w:textAlignment w:val="bottom"/>
              <w:rPr>
                <w:rFonts w:ascii="宋体" w:hAnsi="宋体" w:eastAsia="宋体" w:cs="宋体"/>
                <w:sz w:val="21"/>
                <w:szCs w:val="21"/>
              </w:rPr>
            </w:pPr>
          </w:p>
        </w:tc>
        <w:tc>
          <w:tcPr>
            <w:tcW w:w="1180"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777"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972"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w:t>
            </w:r>
          </w:p>
        </w:tc>
        <w:tc>
          <w:tcPr>
            <w:tcW w:w="1587" w:type="dxa"/>
            <w:vAlign w:val="center"/>
          </w:tcPr>
          <w:p>
            <w:pPr>
              <w:spacing w:after="0"/>
              <w:jc w:val="center"/>
              <w:textAlignment w:val="bottom"/>
              <w:rPr>
                <w:rFonts w:ascii="宋体" w:hAnsi="宋体" w:eastAsia="宋体" w:cs="宋体"/>
                <w:sz w:val="21"/>
                <w:szCs w:val="21"/>
              </w:rPr>
            </w:pPr>
          </w:p>
        </w:tc>
        <w:tc>
          <w:tcPr>
            <w:tcW w:w="1575" w:type="dxa"/>
            <w:vAlign w:val="center"/>
          </w:tcPr>
          <w:p>
            <w:pPr>
              <w:spacing w:after="0"/>
              <w:jc w:val="center"/>
              <w:textAlignment w:val="bottom"/>
              <w:rPr>
                <w:rFonts w:ascii="宋体" w:hAnsi="宋体" w:eastAsia="宋体" w:cs="宋体"/>
                <w:sz w:val="21"/>
                <w:szCs w:val="21"/>
              </w:rPr>
            </w:pPr>
          </w:p>
        </w:tc>
        <w:tc>
          <w:tcPr>
            <w:tcW w:w="1180"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777"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972"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总计</w:t>
            </w:r>
          </w:p>
        </w:tc>
        <w:tc>
          <w:tcPr>
            <w:tcW w:w="6060" w:type="dxa"/>
            <w:gridSpan w:val="6"/>
            <w:vAlign w:val="center"/>
          </w:tcPr>
          <w:p>
            <w:pPr>
              <w:spacing w:after="0"/>
              <w:rPr>
                <w:rFonts w:ascii="宋体" w:hAnsi="宋体" w:eastAsia="宋体" w:cs="宋体"/>
                <w:sz w:val="21"/>
                <w:szCs w:val="21"/>
              </w:rPr>
            </w:pPr>
            <w:r>
              <w:rPr>
                <w:rStyle w:val="36"/>
                <w:rFonts w:hint="eastAsia" w:ascii="宋体" w:hAnsi="宋体" w:eastAsia="宋体" w:cs="宋体"/>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36"/>
                <w:rFonts w:ascii="宋体" w:hAnsi="宋体" w:eastAsia="宋体" w:cs="宋体"/>
                <w:b/>
                <w:sz w:val="21"/>
                <w:szCs w:val="21"/>
              </w:rPr>
            </w:pPr>
            <w:r>
              <w:rPr>
                <w:rStyle w:val="36"/>
                <w:rFonts w:hint="eastAsia" w:ascii="宋体" w:hAnsi="宋体" w:eastAsia="宋体" w:cs="宋体"/>
                <w:b/>
                <w:sz w:val="21"/>
                <w:szCs w:val="21"/>
              </w:rPr>
              <w:t>注：1、投标人在“货物（服务）分项报价表”中的报价内容中，如有属于</w:t>
            </w:r>
            <w:r>
              <w:rPr>
                <w:rFonts w:hint="eastAsia" w:ascii="宋体" w:hAnsi="宋体" w:eastAsia="宋体" w:cs="宋体"/>
                <w:b/>
                <w:sz w:val="21"/>
                <w:szCs w:val="21"/>
              </w:rPr>
              <w:t>小型和微型企业产品（货物、承担的工程或者服务）的，必须在此表单独列明，否则在计算价格得分时不予以相应的扣除</w:t>
            </w:r>
            <w:r>
              <w:rPr>
                <w:rStyle w:val="36"/>
                <w:rFonts w:hint="eastAsia" w:ascii="宋体" w:hAnsi="宋体" w:eastAsia="宋体" w:cs="宋体"/>
                <w:b/>
                <w:sz w:val="21"/>
                <w:szCs w:val="21"/>
              </w:rPr>
              <w:t>；</w:t>
            </w:r>
          </w:p>
          <w:p>
            <w:pPr>
              <w:tabs>
                <w:tab w:val="left" w:pos="284"/>
              </w:tabs>
              <w:spacing w:after="0"/>
              <w:rPr>
                <w:rStyle w:val="36"/>
                <w:rFonts w:ascii="宋体" w:hAnsi="宋体" w:eastAsia="宋体" w:cs="宋体"/>
                <w:b/>
                <w:sz w:val="21"/>
                <w:szCs w:val="21"/>
              </w:rPr>
            </w:pPr>
            <w:r>
              <w:rPr>
                <w:rStyle w:val="36"/>
                <w:rFonts w:hint="eastAsia" w:ascii="宋体" w:hAnsi="宋体" w:eastAsia="宋体" w:cs="宋体"/>
                <w:b/>
                <w:sz w:val="21"/>
                <w:szCs w:val="21"/>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sz w:val="21"/>
                <w:szCs w:val="21"/>
              </w:rPr>
            </w:pPr>
            <w:r>
              <w:rPr>
                <w:rFonts w:hint="eastAsia" w:ascii="宋体" w:hAnsi="宋体" w:eastAsia="宋体"/>
                <w:sz w:val="21"/>
                <w:szCs w:val="21"/>
              </w:rPr>
              <w:t>投标人代表签字：</w:t>
            </w:r>
          </w:p>
          <w:p>
            <w:pPr>
              <w:spacing w:after="0"/>
              <w:rPr>
                <w:rFonts w:ascii="宋体" w:hAnsi="宋体" w:eastAsia="宋体"/>
                <w:sz w:val="21"/>
                <w:szCs w:val="21"/>
              </w:rPr>
            </w:pPr>
            <w:r>
              <w:rPr>
                <w:rFonts w:hint="eastAsia" w:ascii="宋体" w:hAnsi="宋体" w:eastAsia="宋体"/>
                <w:sz w:val="21"/>
                <w:szCs w:val="21"/>
              </w:rPr>
              <w:t>投标人盖章：</w:t>
            </w:r>
          </w:p>
          <w:p>
            <w:pPr>
              <w:tabs>
                <w:tab w:val="left" w:pos="284"/>
              </w:tabs>
              <w:spacing w:after="0"/>
              <w:rPr>
                <w:rStyle w:val="36"/>
                <w:rFonts w:ascii="宋体" w:hAnsi="宋体" w:eastAsia="宋体" w:cs="宋体"/>
                <w:b/>
                <w:sz w:val="21"/>
                <w:szCs w:val="21"/>
              </w:rPr>
            </w:pPr>
            <w:r>
              <w:rPr>
                <w:rFonts w:hint="eastAsia" w:ascii="宋体" w:hAnsi="宋体" w:eastAsia="宋体"/>
                <w:sz w:val="21"/>
                <w:szCs w:val="21"/>
              </w:rPr>
              <w:t>日期：</w:t>
            </w:r>
          </w:p>
        </w:tc>
      </w:tr>
    </w:tbl>
    <w:p>
      <w:pPr>
        <w:pStyle w:val="26"/>
        <w:spacing w:after="0" w:line="360" w:lineRule="auto"/>
        <w:ind w:firstLine="0" w:firstLineChars="0"/>
        <w:rPr>
          <w:rFonts w:ascii="宋体" w:hAnsi="宋体" w:eastAsia="宋体"/>
          <w:sz w:val="21"/>
          <w:szCs w:val="21"/>
        </w:rPr>
      </w:pPr>
      <w:r>
        <w:rPr>
          <w:rFonts w:hint="eastAsia" w:ascii="宋体" w:hAnsi="宋体" w:eastAsia="宋体"/>
          <w:sz w:val="21"/>
          <w:szCs w:val="21"/>
        </w:rPr>
        <w:br w:type="page"/>
      </w: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节能产品或环境标志产品列价表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序号</w:t>
            </w:r>
          </w:p>
        </w:tc>
        <w:tc>
          <w:tcPr>
            <w:tcW w:w="1381"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货物名称</w:t>
            </w:r>
          </w:p>
        </w:tc>
        <w:tc>
          <w:tcPr>
            <w:tcW w:w="1316"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规格型号</w:t>
            </w:r>
          </w:p>
        </w:tc>
        <w:tc>
          <w:tcPr>
            <w:tcW w:w="1067"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数量</w:t>
            </w:r>
          </w:p>
        </w:tc>
        <w:tc>
          <w:tcPr>
            <w:tcW w:w="1150"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单价</w:t>
            </w:r>
          </w:p>
        </w:tc>
        <w:tc>
          <w:tcPr>
            <w:tcW w:w="850"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总价</w:t>
            </w:r>
          </w:p>
        </w:tc>
        <w:tc>
          <w:tcPr>
            <w:tcW w:w="833"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备注</w:t>
            </w:r>
          </w:p>
        </w:tc>
        <w:tc>
          <w:tcPr>
            <w:tcW w:w="1050"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1</w:t>
            </w:r>
          </w:p>
        </w:tc>
        <w:tc>
          <w:tcPr>
            <w:tcW w:w="1381" w:type="dxa"/>
            <w:vAlign w:val="center"/>
          </w:tcPr>
          <w:p>
            <w:pPr>
              <w:spacing w:after="0"/>
              <w:jc w:val="center"/>
              <w:textAlignment w:val="bottom"/>
              <w:rPr>
                <w:rFonts w:ascii="宋体" w:hAnsi="宋体" w:eastAsia="宋体" w:cs="宋体"/>
                <w:sz w:val="21"/>
                <w:szCs w:val="21"/>
              </w:rPr>
            </w:pPr>
          </w:p>
        </w:tc>
        <w:tc>
          <w:tcPr>
            <w:tcW w:w="1316" w:type="dxa"/>
            <w:vAlign w:val="center"/>
          </w:tcPr>
          <w:p>
            <w:pPr>
              <w:spacing w:after="0"/>
              <w:jc w:val="center"/>
              <w:textAlignment w:val="bottom"/>
              <w:rPr>
                <w:rFonts w:ascii="宋体" w:hAnsi="宋体" w:eastAsia="宋体" w:cs="宋体"/>
                <w:sz w:val="21"/>
                <w:szCs w:val="21"/>
              </w:rPr>
            </w:pPr>
          </w:p>
        </w:tc>
        <w:tc>
          <w:tcPr>
            <w:tcW w:w="1067" w:type="dxa"/>
            <w:vAlign w:val="center"/>
          </w:tcPr>
          <w:p>
            <w:pPr>
              <w:spacing w:after="0"/>
              <w:jc w:val="center"/>
              <w:textAlignment w:val="bottom"/>
              <w:rPr>
                <w:rFonts w:ascii="宋体" w:hAnsi="宋体" w:eastAsia="宋体" w:cs="宋体"/>
                <w:sz w:val="21"/>
                <w:szCs w:val="21"/>
              </w:rPr>
            </w:pPr>
          </w:p>
        </w:tc>
        <w:tc>
          <w:tcPr>
            <w:tcW w:w="1150" w:type="dxa"/>
            <w:vAlign w:val="center"/>
          </w:tcPr>
          <w:p>
            <w:pPr>
              <w:spacing w:after="0"/>
              <w:jc w:val="center"/>
              <w:textAlignment w:val="bottom"/>
              <w:rPr>
                <w:rFonts w:ascii="宋体" w:hAnsi="宋体" w:eastAsia="宋体" w:cs="宋体"/>
                <w:sz w:val="21"/>
                <w:szCs w:val="21"/>
              </w:rPr>
            </w:pPr>
          </w:p>
        </w:tc>
        <w:tc>
          <w:tcPr>
            <w:tcW w:w="850" w:type="dxa"/>
            <w:vAlign w:val="center"/>
          </w:tcPr>
          <w:p>
            <w:pPr>
              <w:spacing w:after="0"/>
              <w:jc w:val="center"/>
              <w:textAlignment w:val="bottom"/>
              <w:rPr>
                <w:rFonts w:ascii="宋体" w:hAnsi="宋体" w:eastAsia="宋体" w:cs="宋体"/>
                <w:sz w:val="21"/>
                <w:szCs w:val="21"/>
              </w:rPr>
            </w:pPr>
          </w:p>
        </w:tc>
        <w:tc>
          <w:tcPr>
            <w:tcW w:w="833" w:type="dxa"/>
            <w:vAlign w:val="center"/>
          </w:tcPr>
          <w:p>
            <w:pPr>
              <w:spacing w:after="0"/>
              <w:jc w:val="center"/>
              <w:textAlignment w:val="bottom"/>
              <w:rPr>
                <w:rFonts w:ascii="宋体" w:hAnsi="宋体" w:eastAsia="宋体" w:cs="宋体"/>
                <w:sz w:val="21"/>
                <w:szCs w:val="21"/>
              </w:rPr>
            </w:pPr>
          </w:p>
        </w:tc>
        <w:tc>
          <w:tcPr>
            <w:tcW w:w="1050"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2</w:t>
            </w:r>
          </w:p>
        </w:tc>
        <w:tc>
          <w:tcPr>
            <w:tcW w:w="1381" w:type="dxa"/>
            <w:vAlign w:val="center"/>
          </w:tcPr>
          <w:p>
            <w:pPr>
              <w:spacing w:after="0"/>
              <w:jc w:val="center"/>
              <w:textAlignment w:val="bottom"/>
              <w:rPr>
                <w:rFonts w:ascii="宋体" w:hAnsi="宋体" w:eastAsia="宋体" w:cs="宋体"/>
                <w:sz w:val="21"/>
                <w:szCs w:val="21"/>
              </w:rPr>
            </w:pPr>
          </w:p>
        </w:tc>
        <w:tc>
          <w:tcPr>
            <w:tcW w:w="1316" w:type="dxa"/>
            <w:vAlign w:val="center"/>
          </w:tcPr>
          <w:p>
            <w:pPr>
              <w:spacing w:after="0"/>
              <w:jc w:val="center"/>
              <w:textAlignment w:val="bottom"/>
              <w:rPr>
                <w:rFonts w:ascii="宋体" w:hAnsi="宋体" w:eastAsia="宋体" w:cs="宋体"/>
                <w:sz w:val="21"/>
                <w:szCs w:val="21"/>
              </w:rPr>
            </w:pPr>
          </w:p>
        </w:tc>
        <w:tc>
          <w:tcPr>
            <w:tcW w:w="1067" w:type="dxa"/>
            <w:vAlign w:val="center"/>
          </w:tcPr>
          <w:p>
            <w:pPr>
              <w:spacing w:after="0"/>
              <w:jc w:val="center"/>
              <w:textAlignment w:val="bottom"/>
              <w:rPr>
                <w:rFonts w:ascii="宋体" w:hAnsi="宋体" w:eastAsia="宋体" w:cs="宋体"/>
                <w:sz w:val="21"/>
                <w:szCs w:val="21"/>
              </w:rPr>
            </w:pPr>
          </w:p>
        </w:tc>
        <w:tc>
          <w:tcPr>
            <w:tcW w:w="1150" w:type="dxa"/>
            <w:vAlign w:val="center"/>
          </w:tcPr>
          <w:p>
            <w:pPr>
              <w:spacing w:after="0"/>
              <w:jc w:val="center"/>
              <w:textAlignment w:val="bottom"/>
              <w:rPr>
                <w:rFonts w:ascii="宋体" w:hAnsi="宋体" w:eastAsia="宋体" w:cs="宋体"/>
                <w:sz w:val="21"/>
                <w:szCs w:val="21"/>
              </w:rPr>
            </w:pPr>
          </w:p>
        </w:tc>
        <w:tc>
          <w:tcPr>
            <w:tcW w:w="850" w:type="dxa"/>
            <w:vAlign w:val="center"/>
          </w:tcPr>
          <w:p>
            <w:pPr>
              <w:spacing w:after="0"/>
              <w:jc w:val="center"/>
              <w:textAlignment w:val="bottom"/>
              <w:rPr>
                <w:rFonts w:ascii="宋体" w:hAnsi="宋体" w:eastAsia="宋体" w:cs="宋体"/>
                <w:sz w:val="21"/>
                <w:szCs w:val="21"/>
              </w:rPr>
            </w:pPr>
          </w:p>
        </w:tc>
        <w:tc>
          <w:tcPr>
            <w:tcW w:w="833" w:type="dxa"/>
            <w:vAlign w:val="center"/>
          </w:tcPr>
          <w:p>
            <w:pPr>
              <w:spacing w:after="0"/>
              <w:jc w:val="center"/>
              <w:textAlignment w:val="bottom"/>
              <w:rPr>
                <w:rFonts w:ascii="宋体" w:hAnsi="宋体" w:eastAsia="宋体" w:cs="宋体"/>
                <w:sz w:val="21"/>
                <w:szCs w:val="21"/>
              </w:rPr>
            </w:pPr>
          </w:p>
        </w:tc>
        <w:tc>
          <w:tcPr>
            <w:tcW w:w="1050"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3</w:t>
            </w:r>
          </w:p>
        </w:tc>
        <w:tc>
          <w:tcPr>
            <w:tcW w:w="1381" w:type="dxa"/>
            <w:vAlign w:val="center"/>
          </w:tcPr>
          <w:p>
            <w:pPr>
              <w:spacing w:after="0"/>
              <w:jc w:val="center"/>
              <w:textAlignment w:val="bottom"/>
              <w:rPr>
                <w:rFonts w:ascii="宋体" w:hAnsi="宋体" w:eastAsia="宋体" w:cs="宋体"/>
                <w:sz w:val="21"/>
                <w:szCs w:val="21"/>
              </w:rPr>
            </w:pPr>
          </w:p>
        </w:tc>
        <w:tc>
          <w:tcPr>
            <w:tcW w:w="1316" w:type="dxa"/>
            <w:vAlign w:val="center"/>
          </w:tcPr>
          <w:p>
            <w:pPr>
              <w:spacing w:after="0"/>
              <w:jc w:val="center"/>
              <w:textAlignment w:val="bottom"/>
              <w:rPr>
                <w:rFonts w:ascii="宋体" w:hAnsi="宋体" w:eastAsia="宋体" w:cs="宋体"/>
                <w:sz w:val="21"/>
                <w:szCs w:val="21"/>
              </w:rPr>
            </w:pPr>
          </w:p>
        </w:tc>
        <w:tc>
          <w:tcPr>
            <w:tcW w:w="1067" w:type="dxa"/>
            <w:vAlign w:val="center"/>
          </w:tcPr>
          <w:p>
            <w:pPr>
              <w:spacing w:after="0"/>
              <w:jc w:val="center"/>
              <w:textAlignment w:val="bottom"/>
              <w:rPr>
                <w:rFonts w:ascii="宋体" w:hAnsi="宋体" w:eastAsia="宋体" w:cs="宋体"/>
                <w:sz w:val="21"/>
                <w:szCs w:val="21"/>
              </w:rPr>
            </w:pPr>
          </w:p>
        </w:tc>
        <w:tc>
          <w:tcPr>
            <w:tcW w:w="1150" w:type="dxa"/>
            <w:vAlign w:val="center"/>
          </w:tcPr>
          <w:p>
            <w:pPr>
              <w:spacing w:after="0"/>
              <w:jc w:val="center"/>
              <w:textAlignment w:val="bottom"/>
              <w:rPr>
                <w:rFonts w:ascii="宋体" w:hAnsi="宋体" w:eastAsia="宋体" w:cs="宋体"/>
                <w:sz w:val="21"/>
                <w:szCs w:val="21"/>
              </w:rPr>
            </w:pPr>
          </w:p>
        </w:tc>
        <w:tc>
          <w:tcPr>
            <w:tcW w:w="850" w:type="dxa"/>
            <w:vAlign w:val="center"/>
          </w:tcPr>
          <w:p>
            <w:pPr>
              <w:spacing w:after="0"/>
              <w:jc w:val="center"/>
              <w:textAlignment w:val="bottom"/>
              <w:rPr>
                <w:rFonts w:ascii="宋体" w:hAnsi="宋体" w:eastAsia="宋体" w:cs="宋体"/>
                <w:sz w:val="21"/>
                <w:szCs w:val="21"/>
              </w:rPr>
            </w:pPr>
          </w:p>
        </w:tc>
        <w:tc>
          <w:tcPr>
            <w:tcW w:w="833" w:type="dxa"/>
            <w:vAlign w:val="center"/>
          </w:tcPr>
          <w:p>
            <w:pPr>
              <w:spacing w:after="0"/>
              <w:jc w:val="center"/>
              <w:textAlignment w:val="bottom"/>
              <w:rPr>
                <w:rFonts w:ascii="宋体" w:hAnsi="宋体" w:eastAsia="宋体" w:cs="宋体"/>
                <w:sz w:val="21"/>
                <w:szCs w:val="21"/>
              </w:rPr>
            </w:pPr>
          </w:p>
        </w:tc>
        <w:tc>
          <w:tcPr>
            <w:tcW w:w="1050"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w:t>
            </w:r>
          </w:p>
        </w:tc>
        <w:tc>
          <w:tcPr>
            <w:tcW w:w="1381" w:type="dxa"/>
            <w:vAlign w:val="center"/>
          </w:tcPr>
          <w:p>
            <w:pPr>
              <w:spacing w:after="0"/>
              <w:jc w:val="center"/>
              <w:textAlignment w:val="bottom"/>
              <w:rPr>
                <w:rFonts w:ascii="宋体" w:hAnsi="宋体" w:eastAsia="宋体" w:cs="宋体"/>
                <w:sz w:val="21"/>
                <w:szCs w:val="21"/>
              </w:rPr>
            </w:pPr>
          </w:p>
        </w:tc>
        <w:tc>
          <w:tcPr>
            <w:tcW w:w="1316" w:type="dxa"/>
            <w:vAlign w:val="center"/>
          </w:tcPr>
          <w:p>
            <w:pPr>
              <w:spacing w:after="0"/>
              <w:jc w:val="center"/>
              <w:textAlignment w:val="bottom"/>
              <w:rPr>
                <w:rFonts w:ascii="宋体" w:hAnsi="宋体" w:eastAsia="宋体" w:cs="宋体"/>
                <w:sz w:val="21"/>
                <w:szCs w:val="21"/>
              </w:rPr>
            </w:pPr>
          </w:p>
        </w:tc>
        <w:tc>
          <w:tcPr>
            <w:tcW w:w="1067" w:type="dxa"/>
            <w:vAlign w:val="center"/>
          </w:tcPr>
          <w:p>
            <w:pPr>
              <w:spacing w:after="0"/>
              <w:jc w:val="center"/>
              <w:textAlignment w:val="bottom"/>
              <w:rPr>
                <w:rFonts w:ascii="宋体" w:hAnsi="宋体" w:eastAsia="宋体" w:cs="宋体"/>
                <w:sz w:val="21"/>
                <w:szCs w:val="21"/>
              </w:rPr>
            </w:pPr>
          </w:p>
        </w:tc>
        <w:tc>
          <w:tcPr>
            <w:tcW w:w="1150" w:type="dxa"/>
            <w:vAlign w:val="center"/>
          </w:tcPr>
          <w:p>
            <w:pPr>
              <w:spacing w:after="0"/>
              <w:jc w:val="center"/>
              <w:textAlignment w:val="bottom"/>
              <w:rPr>
                <w:rFonts w:ascii="宋体" w:hAnsi="宋体" w:eastAsia="宋体" w:cs="宋体"/>
                <w:sz w:val="21"/>
                <w:szCs w:val="21"/>
              </w:rPr>
            </w:pPr>
          </w:p>
        </w:tc>
        <w:tc>
          <w:tcPr>
            <w:tcW w:w="850" w:type="dxa"/>
            <w:vAlign w:val="center"/>
          </w:tcPr>
          <w:p>
            <w:pPr>
              <w:spacing w:after="0"/>
              <w:jc w:val="center"/>
              <w:textAlignment w:val="bottom"/>
              <w:rPr>
                <w:rFonts w:ascii="宋体" w:hAnsi="宋体" w:eastAsia="宋体" w:cs="宋体"/>
                <w:sz w:val="21"/>
                <w:szCs w:val="21"/>
              </w:rPr>
            </w:pPr>
          </w:p>
        </w:tc>
        <w:tc>
          <w:tcPr>
            <w:tcW w:w="833" w:type="dxa"/>
            <w:vAlign w:val="center"/>
          </w:tcPr>
          <w:p>
            <w:pPr>
              <w:spacing w:after="0"/>
              <w:jc w:val="center"/>
              <w:textAlignment w:val="bottom"/>
              <w:rPr>
                <w:rFonts w:ascii="宋体" w:hAnsi="宋体" w:eastAsia="宋体" w:cs="宋体"/>
                <w:sz w:val="21"/>
                <w:szCs w:val="21"/>
              </w:rPr>
            </w:pPr>
          </w:p>
        </w:tc>
        <w:tc>
          <w:tcPr>
            <w:tcW w:w="1050"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总计</w:t>
            </w:r>
          </w:p>
        </w:tc>
        <w:tc>
          <w:tcPr>
            <w:tcW w:w="6266" w:type="dxa"/>
            <w:gridSpan w:val="6"/>
            <w:vAlign w:val="center"/>
          </w:tcPr>
          <w:p>
            <w:pPr>
              <w:spacing w:after="0"/>
              <w:rPr>
                <w:rFonts w:ascii="宋体" w:hAnsi="宋体" w:eastAsia="宋体" w:cs="宋体"/>
                <w:sz w:val="21"/>
                <w:szCs w:val="21"/>
              </w:rPr>
            </w:pPr>
            <w:r>
              <w:rPr>
                <w:rStyle w:val="36"/>
                <w:rFonts w:hint="eastAsia" w:ascii="宋体" w:hAnsi="宋体" w:eastAsia="宋体" w:cs="宋体"/>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36"/>
                <w:rFonts w:ascii="宋体" w:hAnsi="宋体" w:eastAsia="宋体" w:cs="宋体"/>
                <w:b/>
                <w:sz w:val="21"/>
                <w:szCs w:val="21"/>
              </w:rPr>
            </w:pPr>
            <w:r>
              <w:rPr>
                <w:rStyle w:val="36"/>
                <w:rFonts w:hint="eastAsia" w:ascii="宋体" w:hAnsi="宋体" w:eastAsia="宋体" w:cs="宋体"/>
                <w:b/>
                <w:sz w:val="21"/>
                <w:szCs w:val="21"/>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36"/>
                <w:rFonts w:ascii="宋体" w:hAnsi="宋体" w:eastAsia="宋体" w:cs="宋体"/>
                <w:b/>
                <w:sz w:val="21"/>
                <w:szCs w:val="21"/>
              </w:rPr>
            </w:pPr>
            <w:r>
              <w:rPr>
                <w:rStyle w:val="36"/>
                <w:rFonts w:hint="eastAsia" w:ascii="宋体" w:hAnsi="宋体" w:eastAsia="宋体" w:cs="宋体"/>
                <w:b/>
                <w:sz w:val="21"/>
                <w:szCs w:val="21"/>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sz w:val="21"/>
                <w:szCs w:val="21"/>
              </w:rPr>
            </w:pPr>
            <w:r>
              <w:rPr>
                <w:rFonts w:hint="eastAsia" w:ascii="宋体" w:hAnsi="宋体" w:eastAsia="宋体"/>
                <w:sz w:val="21"/>
                <w:szCs w:val="21"/>
              </w:rPr>
              <w:t>投标人代表签字：</w:t>
            </w:r>
          </w:p>
          <w:p>
            <w:pPr>
              <w:spacing w:after="0"/>
              <w:rPr>
                <w:rFonts w:ascii="宋体" w:hAnsi="宋体" w:eastAsia="宋体"/>
                <w:sz w:val="21"/>
                <w:szCs w:val="21"/>
              </w:rPr>
            </w:pPr>
            <w:r>
              <w:rPr>
                <w:rFonts w:hint="eastAsia" w:ascii="宋体" w:hAnsi="宋体" w:eastAsia="宋体"/>
                <w:sz w:val="21"/>
                <w:szCs w:val="21"/>
              </w:rPr>
              <w:t>投标人盖章：</w:t>
            </w:r>
          </w:p>
          <w:p>
            <w:pPr>
              <w:tabs>
                <w:tab w:val="left" w:pos="284"/>
              </w:tabs>
              <w:spacing w:after="0"/>
              <w:rPr>
                <w:rStyle w:val="36"/>
                <w:rFonts w:ascii="宋体" w:hAnsi="宋体" w:eastAsia="宋体" w:cs="宋体"/>
                <w:b/>
                <w:sz w:val="21"/>
                <w:szCs w:val="21"/>
              </w:rPr>
            </w:pPr>
            <w:r>
              <w:rPr>
                <w:rFonts w:hint="eastAsia" w:ascii="宋体" w:hAnsi="宋体" w:eastAsia="宋体"/>
                <w:sz w:val="21"/>
                <w:szCs w:val="21"/>
              </w:rPr>
              <w:t>日期：</w:t>
            </w:r>
          </w:p>
        </w:tc>
      </w:tr>
    </w:tbl>
    <w:p>
      <w:pPr>
        <w:jc w:val="both"/>
        <w:rPr>
          <w:rFonts w:ascii="宋体" w:hAnsi="宋体" w:eastAsia="宋体"/>
          <w:sz w:val="21"/>
          <w:szCs w:val="21"/>
        </w:rPr>
      </w:pPr>
      <w:r>
        <w:rPr>
          <w:rFonts w:hint="eastAsia" w:ascii="宋体" w:hAnsi="宋体" w:eastAsia="宋体"/>
          <w:sz w:val="21"/>
          <w:szCs w:val="21"/>
        </w:rPr>
        <w:br w:type="page"/>
      </w:r>
    </w:p>
    <w:p>
      <w:pPr>
        <w:pStyle w:val="5"/>
        <w:widowControl w:val="0"/>
        <w:overflowPunct w:val="0"/>
        <w:spacing w:before="0" w:after="0" w:line="240" w:lineRule="auto"/>
        <w:rPr>
          <w:rFonts w:ascii="宋体" w:hAnsi="宋体" w:eastAsia="宋体"/>
          <w:sz w:val="21"/>
          <w:szCs w:val="21"/>
        </w:rPr>
      </w:pPr>
      <w:bookmarkStart w:id="100" w:name="_Toc20013"/>
      <w:r>
        <w:rPr>
          <w:rFonts w:hint="eastAsia" w:ascii="宋体" w:hAnsi="宋体" w:eastAsia="宋体"/>
          <w:sz w:val="21"/>
          <w:szCs w:val="21"/>
        </w:rPr>
        <w:t>附件5. 法定代表人证明书格式</w:t>
      </w:r>
      <w:bookmarkEnd w:id="100"/>
    </w:p>
    <w:p/>
    <w:p>
      <w:pPr>
        <w:jc w:val="center"/>
        <w:rPr>
          <w:rFonts w:ascii="黑体" w:eastAsia="黑体"/>
          <w:sz w:val="28"/>
          <w:szCs w:val="28"/>
        </w:rPr>
      </w:pPr>
      <w:r>
        <w:rPr>
          <w:rFonts w:hint="eastAsia" w:ascii="黑体" w:eastAsia="黑体"/>
          <w:sz w:val="28"/>
          <w:szCs w:val="28"/>
        </w:rPr>
        <w:t>法定代表人证明书</w:t>
      </w:r>
    </w:p>
    <w:p>
      <w:pPr>
        <w:pStyle w:val="29"/>
        <w:spacing w:line="420" w:lineRule="atLeast"/>
        <w:ind w:firstLine="0" w:firstLineChars="0"/>
        <w:rPr>
          <w:rFonts w:ascii="宋体" w:eastAsia="宋体"/>
          <w:sz w:val="21"/>
          <w:szCs w:val="21"/>
        </w:rPr>
      </w:pPr>
      <w:r>
        <w:rPr>
          <w:rFonts w:hint="eastAsia" w:ascii="宋体" w:eastAsia="宋体"/>
          <w:sz w:val="21"/>
          <w:szCs w:val="21"/>
        </w:rPr>
        <w:t>致：三方诚信招标有限公司东莞分公司</w:t>
      </w:r>
    </w:p>
    <w:p>
      <w:pPr>
        <w:pStyle w:val="29"/>
        <w:spacing w:line="420" w:lineRule="atLeast"/>
        <w:ind w:firstLine="433"/>
        <w:rPr>
          <w:rFonts w:ascii="宋体" w:eastAsia="宋体"/>
          <w:sz w:val="21"/>
          <w:szCs w:val="21"/>
        </w:rPr>
      </w:pPr>
    </w:p>
    <w:p>
      <w:pPr>
        <w:pStyle w:val="29"/>
        <w:spacing w:line="420" w:lineRule="atLeast"/>
        <w:ind w:firstLine="433"/>
        <w:rPr>
          <w:rFonts w:ascii="宋体" w:eastAsia="宋体"/>
          <w:sz w:val="21"/>
          <w:szCs w:val="21"/>
          <w:u w:val="single"/>
        </w:rPr>
      </w:pPr>
      <w:r>
        <w:rPr>
          <w:rFonts w:hint="eastAsia" w:ascii="宋体" w:eastAsia="宋体"/>
          <w:sz w:val="21"/>
          <w:szCs w:val="21"/>
        </w:rPr>
        <w:t>投标人名称:</w:t>
      </w:r>
    </w:p>
    <w:p>
      <w:pPr>
        <w:pStyle w:val="29"/>
        <w:spacing w:line="420" w:lineRule="atLeast"/>
        <w:ind w:firstLine="433"/>
        <w:rPr>
          <w:rFonts w:ascii="宋体" w:eastAsia="宋体"/>
          <w:sz w:val="21"/>
          <w:szCs w:val="21"/>
          <w:u w:val="single"/>
        </w:rPr>
      </w:pPr>
      <w:r>
        <w:rPr>
          <w:rFonts w:hint="eastAsia" w:ascii="宋体" w:eastAsia="宋体"/>
          <w:sz w:val="21"/>
          <w:szCs w:val="21"/>
        </w:rPr>
        <w:t>单 位 性质：</w:t>
      </w:r>
    </w:p>
    <w:p>
      <w:pPr>
        <w:pStyle w:val="29"/>
        <w:spacing w:line="420" w:lineRule="atLeast"/>
        <w:ind w:firstLine="433"/>
        <w:rPr>
          <w:rFonts w:ascii="宋体" w:eastAsia="宋体"/>
          <w:sz w:val="21"/>
          <w:szCs w:val="21"/>
          <w:u w:val="single"/>
        </w:rPr>
      </w:pPr>
      <w:r>
        <w:rPr>
          <w:rFonts w:hint="eastAsia" w:ascii="宋体" w:eastAsia="宋体"/>
          <w:sz w:val="21"/>
          <w:szCs w:val="21"/>
        </w:rPr>
        <w:t>地      址：</w:t>
      </w:r>
    </w:p>
    <w:p>
      <w:pPr>
        <w:pStyle w:val="29"/>
        <w:spacing w:line="420" w:lineRule="atLeast"/>
        <w:ind w:firstLine="433"/>
        <w:rPr>
          <w:rFonts w:ascii="宋体" w:eastAsia="宋体"/>
          <w:sz w:val="21"/>
          <w:szCs w:val="21"/>
        </w:rPr>
      </w:pPr>
      <w:r>
        <w:rPr>
          <w:rFonts w:hint="eastAsia" w:ascii="宋体" w:eastAsia="宋体"/>
          <w:sz w:val="21"/>
          <w:szCs w:val="21"/>
        </w:rPr>
        <w:t>成 立 时间：</w:t>
      </w:r>
      <w:r>
        <w:rPr>
          <w:rFonts w:hint="eastAsia" w:ascii="宋体" w:eastAsia="宋体"/>
          <w:sz w:val="21"/>
          <w:szCs w:val="21"/>
          <w:u w:val="single"/>
        </w:rPr>
        <w:t xml:space="preserve">           </w:t>
      </w:r>
      <w:r>
        <w:rPr>
          <w:rFonts w:hint="eastAsia" w:ascii="宋体" w:eastAsia="宋体"/>
          <w:sz w:val="21"/>
          <w:szCs w:val="21"/>
        </w:rPr>
        <w:t>年</w:t>
      </w:r>
      <w:r>
        <w:rPr>
          <w:rFonts w:hint="eastAsia" w:ascii="宋体" w:eastAsia="宋体"/>
          <w:sz w:val="21"/>
          <w:szCs w:val="21"/>
          <w:u w:val="single"/>
        </w:rPr>
        <w:t xml:space="preserve">           </w:t>
      </w:r>
      <w:r>
        <w:rPr>
          <w:rFonts w:hint="eastAsia" w:ascii="宋体" w:eastAsia="宋体"/>
          <w:sz w:val="21"/>
          <w:szCs w:val="21"/>
        </w:rPr>
        <w:t>月</w:t>
      </w:r>
      <w:r>
        <w:rPr>
          <w:rFonts w:hint="eastAsia" w:ascii="宋体" w:eastAsia="宋体"/>
          <w:sz w:val="21"/>
          <w:szCs w:val="21"/>
          <w:u w:val="single"/>
        </w:rPr>
        <w:t xml:space="preserve">           </w:t>
      </w:r>
      <w:r>
        <w:rPr>
          <w:rFonts w:hint="eastAsia" w:ascii="宋体" w:eastAsia="宋体"/>
          <w:sz w:val="21"/>
          <w:szCs w:val="21"/>
        </w:rPr>
        <w:t>日</w:t>
      </w:r>
    </w:p>
    <w:p>
      <w:pPr>
        <w:pStyle w:val="29"/>
        <w:spacing w:line="420" w:lineRule="atLeast"/>
        <w:ind w:firstLine="433"/>
        <w:rPr>
          <w:rFonts w:ascii="宋体" w:eastAsia="宋体"/>
          <w:sz w:val="21"/>
          <w:szCs w:val="21"/>
        </w:rPr>
      </w:pPr>
      <w:r>
        <w:rPr>
          <w:rFonts w:hint="eastAsia" w:ascii="宋体" w:eastAsia="宋体"/>
          <w:sz w:val="21"/>
          <w:szCs w:val="21"/>
        </w:rPr>
        <w:t>经 营 期限：</w:t>
      </w:r>
      <w:r>
        <w:rPr>
          <w:rFonts w:hint="eastAsia" w:ascii="宋体" w:eastAsia="宋体"/>
          <w:sz w:val="21"/>
          <w:szCs w:val="21"/>
          <w:u w:val="single"/>
        </w:rPr>
        <w:t xml:space="preserve">                                      </w:t>
      </w:r>
    </w:p>
    <w:p>
      <w:pPr>
        <w:pStyle w:val="29"/>
        <w:spacing w:line="420" w:lineRule="atLeast"/>
        <w:ind w:firstLine="433"/>
        <w:rPr>
          <w:rFonts w:ascii="宋体" w:eastAsia="宋体"/>
          <w:sz w:val="21"/>
          <w:szCs w:val="21"/>
        </w:rPr>
      </w:pPr>
      <w:r>
        <w:rPr>
          <w:rFonts w:hint="eastAsia" w:ascii="宋体" w:eastAsia="宋体"/>
          <w:sz w:val="21"/>
          <w:szCs w:val="21"/>
        </w:rPr>
        <w:t>姓名：</w:t>
      </w:r>
      <w:r>
        <w:rPr>
          <w:rFonts w:hint="eastAsia" w:ascii="宋体" w:eastAsia="宋体"/>
          <w:sz w:val="21"/>
          <w:szCs w:val="21"/>
          <w:u w:val="single"/>
        </w:rPr>
        <w:t xml:space="preserve">            </w:t>
      </w:r>
      <w:r>
        <w:rPr>
          <w:rFonts w:hint="eastAsia" w:ascii="宋体" w:eastAsia="宋体"/>
          <w:sz w:val="21"/>
          <w:szCs w:val="21"/>
        </w:rPr>
        <w:t>性别：</w:t>
      </w:r>
      <w:r>
        <w:rPr>
          <w:rFonts w:hint="eastAsia" w:ascii="宋体" w:eastAsia="宋体"/>
          <w:sz w:val="21"/>
          <w:szCs w:val="21"/>
          <w:u w:val="single"/>
        </w:rPr>
        <w:t xml:space="preserve">            </w:t>
      </w:r>
      <w:r>
        <w:rPr>
          <w:rFonts w:hint="eastAsia" w:ascii="宋体" w:eastAsia="宋体"/>
          <w:sz w:val="21"/>
          <w:szCs w:val="21"/>
        </w:rPr>
        <w:t>年龄：</w:t>
      </w:r>
      <w:r>
        <w:rPr>
          <w:rFonts w:hint="eastAsia" w:ascii="宋体" w:eastAsia="宋体"/>
          <w:sz w:val="21"/>
          <w:szCs w:val="21"/>
          <w:u w:val="single"/>
        </w:rPr>
        <w:t xml:space="preserve">            </w:t>
      </w:r>
      <w:r>
        <w:rPr>
          <w:rFonts w:hint="eastAsia" w:ascii="宋体" w:eastAsia="宋体"/>
          <w:sz w:val="21"/>
          <w:szCs w:val="21"/>
        </w:rPr>
        <w:t>职务：</w:t>
      </w:r>
      <w:r>
        <w:rPr>
          <w:rFonts w:hint="eastAsia" w:ascii="宋体" w:eastAsia="宋体"/>
          <w:sz w:val="21"/>
          <w:szCs w:val="21"/>
          <w:u w:val="single"/>
        </w:rPr>
        <w:t xml:space="preserve">            </w:t>
      </w:r>
    </w:p>
    <w:p>
      <w:pPr>
        <w:pStyle w:val="29"/>
        <w:spacing w:line="420" w:lineRule="atLeast"/>
        <w:ind w:firstLine="433"/>
        <w:rPr>
          <w:rFonts w:ascii="宋体" w:eastAsia="宋体"/>
          <w:sz w:val="21"/>
          <w:szCs w:val="21"/>
        </w:rPr>
      </w:pPr>
      <w:r>
        <w:rPr>
          <w:rFonts w:hint="eastAsia" w:ascii="宋体" w:eastAsia="宋体"/>
          <w:sz w:val="21"/>
          <w:szCs w:val="21"/>
        </w:rPr>
        <w:t>系</w:t>
      </w:r>
      <w:r>
        <w:rPr>
          <w:rFonts w:hint="eastAsia" w:ascii="宋体" w:eastAsia="宋体"/>
          <w:sz w:val="21"/>
          <w:szCs w:val="21"/>
          <w:u w:val="single"/>
        </w:rPr>
        <w:t xml:space="preserve">                                </w:t>
      </w:r>
      <w:r>
        <w:rPr>
          <w:rFonts w:hint="eastAsia" w:ascii="宋体" w:eastAsia="宋体"/>
          <w:sz w:val="21"/>
          <w:szCs w:val="21"/>
        </w:rPr>
        <w:t>（投标人名称）的法定代表人。</w:t>
      </w:r>
    </w:p>
    <w:p>
      <w:pPr>
        <w:spacing w:line="420" w:lineRule="atLeast"/>
        <w:ind w:firstLine="420" w:firstLineChars="200"/>
        <w:rPr>
          <w:rFonts w:ascii="宋体" w:hAnsi="宋体" w:eastAsia="宋体"/>
          <w:sz w:val="21"/>
          <w:szCs w:val="21"/>
        </w:rPr>
      </w:pPr>
      <w:r>
        <w:rPr>
          <w:rFonts w:hint="eastAsia" w:ascii="宋体" w:hAnsi="宋体" w:eastAsia="宋体"/>
          <w:sz w:val="21"/>
          <w:szCs w:val="21"/>
        </w:rPr>
        <w:t>特此证明。</w:t>
      </w:r>
    </w:p>
    <w:p>
      <w:pPr>
        <w:pStyle w:val="29"/>
        <w:spacing w:line="500" w:lineRule="atLeast"/>
        <w:ind w:firstLine="3517" w:firstLineChars="1675"/>
        <w:rPr>
          <w:rFonts w:ascii="宋体" w:eastAsia="宋体"/>
          <w:sz w:val="21"/>
          <w:szCs w:val="21"/>
        </w:rPr>
      </w:pPr>
    </w:p>
    <w:p>
      <w:pPr>
        <w:pStyle w:val="29"/>
        <w:spacing w:line="500" w:lineRule="atLeast"/>
        <w:ind w:firstLine="3517" w:firstLineChars="1675"/>
        <w:rPr>
          <w:rFonts w:ascii="宋体" w:eastAsia="宋体"/>
          <w:sz w:val="21"/>
          <w:szCs w:val="21"/>
        </w:rPr>
      </w:pPr>
      <w:r>
        <w:rPr>
          <w:rFonts w:hint="eastAsia" w:ascii="宋体" w:eastAsia="宋体"/>
          <w:sz w:val="21"/>
          <w:szCs w:val="21"/>
        </w:rPr>
        <w:t>投标人名称（加盖公章）：</w:t>
      </w:r>
      <w:r>
        <w:rPr>
          <w:rFonts w:hint="eastAsia" w:ascii="宋体" w:eastAsia="宋体"/>
          <w:sz w:val="21"/>
          <w:szCs w:val="21"/>
          <w:u w:val="single"/>
        </w:rPr>
        <w:t xml:space="preserve">                  </w:t>
      </w:r>
    </w:p>
    <w:p>
      <w:pPr>
        <w:pStyle w:val="29"/>
        <w:spacing w:line="500" w:lineRule="atLeast"/>
        <w:ind w:firstLine="3517" w:firstLineChars="1675"/>
        <w:rPr>
          <w:rFonts w:ascii="宋体" w:eastAsia="宋体"/>
          <w:sz w:val="21"/>
          <w:szCs w:val="21"/>
        </w:rPr>
      </w:pPr>
      <w:r>
        <w:rPr>
          <w:rFonts w:hint="eastAsia" w:ascii="宋体" w:eastAsia="宋体"/>
          <w:sz w:val="21"/>
          <w:szCs w:val="21"/>
        </w:rPr>
        <w:t>法定代表人（签名或盖私章）：</w:t>
      </w:r>
      <w:r>
        <w:rPr>
          <w:rFonts w:hint="eastAsia" w:ascii="宋体" w:eastAsia="宋体"/>
          <w:sz w:val="21"/>
          <w:szCs w:val="21"/>
          <w:u w:val="single"/>
        </w:rPr>
        <w:t xml:space="preserve">               </w:t>
      </w:r>
    </w:p>
    <w:p>
      <w:pPr>
        <w:pStyle w:val="29"/>
        <w:spacing w:line="500" w:lineRule="atLeast"/>
        <w:ind w:firstLine="3517" w:firstLineChars="1675"/>
        <w:rPr>
          <w:rFonts w:ascii="宋体" w:eastAsia="宋体"/>
          <w:sz w:val="21"/>
          <w:szCs w:val="21"/>
        </w:rPr>
      </w:pPr>
      <w:r>
        <w:rPr>
          <w:rFonts w:hint="eastAsia" w:ascii="宋体" w:eastAsia="宋体"/>
          <w:sz w:val="21"/>
          <w:szCs w:val="21"/>
        </w:rPr>
        <w:t>法定代表人联系方式：</w:t>
      </w:r>
    </w:p>
    <w:p>
      <w:pPr>
        <w:pStyle w:val="29"/>
        <w:spacing w:line="500" w:lineRule="atLeast"/>
        <w:ind w:firstLine="3517" w:firstLineChars="1675"/>
        <w:rPr>
          <w:rFonts w:ascii="宋体" w:eastAsia="宋体"/>
          <w:sz w:val="21"/>
          <w:szCs w:val="21"/>
          <w:u w:val="single"/>
        </w:rPr>
      </w:pPr>
      <w:r>
        <w:rPr>
          <w:rFonts w:hint="eastAsia" w:ascii="宋体" w:eastAsia="宋体"/>
          <w:sz w:val="21"/>
          <w:szCs w:val="21"/>
        </w:rPr>
        <w:t>身份证号码：</w:t>
      </w:r>
      <w:r>
        <w:rPr>
          <w:rFonts w:hint="eastAsia" w:ascii="宋体" w:eastAsia="宋体"/>
          <w:sz w:val="21"/>
          <w:szCs w:val="21"/>
          <w:u w:val="single"/>
        </w:rPr>
        <w:t xml:space="preserve">                              </w:t>
      </w:r>
    </w:p>
    <w:p>
      <w:pPr>
        <w:pStyle w:val="29"/>
        <w:spacing w:line="500" w:lineRule="atLeast"/>
        <w:ind w:firstLine="3507" w:firstLineChars="1670"/>
        <w:rPr>
          <w:rFonts w:ascii="宋体" w:eastAsia="宋体"/>
          <w:sz w:val="21"/>
          <w:szCs w:val="21"/>
        </w:rPr>
      </w:pPr>
      <w:r>
        <w:rPr>
          <w:rFonts w:hint="eastAsia" w:ascii="宋体" w:eastAsia="宋体"/>
          <w:sz w:val="21"/>
          <w:szCs w:val="21"/>
        </w:rPr>
        <w:t>日     期：</w:t>
      </w:r>
      <w:r>
        <w:rPr>
          <w:rFonts w:hint="eastAsia" w:ascii="宋体" w:eastAsia="宋体"/>
          <w:sz w:val="21"/>
          <w:szCs w:val="21"/>
          <w:u w:val="single"/>
        </w:rPr>
        <w:t xml:space="preserve">         </w:t>
      </w:r>
      <w:r>
        <w:rPr>
          <w:rFonts w:hint="eastAsia" w:ascii="宋体" w:eastAsia="宋体"/>
          <w:sz w:val="21"/>
          <w:szCs w:val="21"/>
        </w:rPr>
        <w:t>年</w:t>
      </w:r>
      <w:r>
        <w:rPr>
          <w:rFonts w:hint="eastAsia" w:ascii="宋体" w:eastAsia="宋体"/>
          <w:sz w:val="21"/>
          <w:szCs w:val="21"/>
          <w:u w:val="single"/>
        </w:rPr>
        <w:t xml:space="preserve">        </w:t>
      </w:r>
      <w:r>
        <w:rPr>
          <w:rFonts w:hint="eastAsia" w:ascii="宋体" w:eastAsia="宋体"/>
          <w:sz w:val="21"/>
          <w:szCs w:val="21"/>
        </w:rPr>
        <w:t>月</w:t>
      </w:r>
      <w:r>
        <w:rPr>
          <w:rFonts w:hint="eastAsia" w:ascii="宋体" w:eastAsia="宋体"/>
          <w:sz w:val="21"/>
          <w:szCs w:val="21"/>
          <w:u w:val="single"/>
        </w:rPr>
        <w:t xml:space="preserve">        </w:t>
      </w:r>
      <w:r>
        <w:rPr>
          <w:rFonts w:hint="eastAsia" w:ascii="宋体" w:eastAsia="宋体"/>
          <w:sz w:val="21"/>
          <w:szCs w:val="21"/>
        </w:rPr>
        <w:t>日</w:t>
      </w:r>
    </w:p>
    <w:p>
      <w:pPr>
        <w:ind w:firstLine="420" w:firstLineChars="200"/>
        <w:rPr>
          <w:rFonts w:ascii="宋体" w:hAnsi="宋体" w:eastAsia="宋体"/>
          <w:sz w:val="21"/>
          <w:szCs w:val="21"/>
        </w:rPr>
      </w:pPr>
    </w:p>
    <w:p>
      <w:pPr>
        <w:ind w:firstLine="420" w:firstLineChars="200"/>
        <w:rPr>
          <w:rFonts w:ascii="宋体" w:hAnsi="宋体" w:eastAsia="宋体"/>
          <w:sz w:val="21"/>
          <w:szCs w:val="21"/>
        </w:rPr>
      </w:pPr>
      <w:r>
        <w:rPr>
          <w:rFonts w:hint="eastAsia" w:ascii="宋体" w:hAnsi="宋体" w:eastAsia="宋体"/>
          <w:sz w:val="21"/>
          <w:szCs w:val="21"/>
        </w:rPr>
        <w:t>注：法定代表人身份证明书需附法人代表身份证复印件。</w:t>
      </w:r>
    </w:p>
    <w:tbl>
      <w:tblPr>
        <w:tblStyle w:val="17"/>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29"/>
              <w:spacing w:line="460" w:lineRule="exact"/>
              <w:ind w:firstLine="0" w:firstLineChars="0"/>
              <w:jc w:val="center"/>
              <w:rPr>
                <w:rFonts w:ascii="宋体" w:eastAsia="宋体"/>
                <w:sz w:val="22"/>
              </w:rPr>
            </w:pPr>
            <w:r>
              <w:rPr>
                <w:rFonts w:hint="eastAsia" w:ascii="宋体" w:eastAsia="宋体"/>
                <w:sz w:val="22"/>
              </w:rPr>
              <w:t>正面</w:t>
            </w:r>
          </w:p>
        </w:tc>
        <w:tc>
          <w:tcPr>
            <w:tcW w:w="4182" w:type="dxa"/>
            <w:vAlign w:val="center"/>
          </w:tcPr>
          <w:p>
            <w:pPr>
              <w:pStyle w:val="29"/>
              <w:spacing w:line="460" w:lineRule="exact"/>
              <w:ind w:firstLine="0" w:firstLineChars="0"/>
              <w:jc w:val="center"/>
              <w:rPr>
                <w:rFonts w:ascii="宋体" w:eastAsia="宋体"/>
                <w:sz w:val="22"/>
              </w:rPr>
            </w:pPr>
            <w:r>
              <w:rPr>
                <w:rFonts w:hint="eastAsia" w:ascii="宋体" w:eastAsia="宋体"/>
                <w:sz w:val="22"/>
              </w:rPr>
              <w:t>背面</w:t>
            </w:r>
          </w:p>
        </w:tc>
      </w:tr>
    </w:tbl>
    <w:p/>
    <w:p>
      <w:pPr>
        <w:adjustRightInd/>
        <w:snapToGrid/>
        <w:spacing w:line="276" w:lineRule="auto"/>
        <w:rPr>
          <w:rFonts w:ascii="楷体_GB2312" w:eastAsia="楷体_GB2312" w:hAnsiTheme="majorHAnsi" w:cstheme="majorBidi"/>
          <w:b/>
          <w:bCs/>
          <w:sz w:val="24"/>
          <w:szCs w:val="28"/>
        </w:rPr>
      </w:pPr>
      <w:r>
        <w:rPr>
          <w:rFonts w:ascii="楷体_GB2312" w:eastAsia="楷体_GB2312"/>
          <w:sz w:val="24"/>
        </w:rPr>
        <w:br w:type="page"/>
      </w:r>
    </w:p>
    <w:p>
      <w:pPr>
        <w:pStyle w:val="5"/>
        <w:widowControl w:val="0"/>
        <w:overflowPunct w:val="0"/>
        <w:spacing w:before="0" w:after="0" w:line="240" w:lineRule="auto"/>
      </w:pPr>
      <w:bookmarkStart w:id="101" w:name="_Toc13402"/>
      <w:r>
        <w:rPr>
          <w:rFonts w:hint="eastAsia" w:ascii="宋体" w:hAnsi="宋体" w:eastAsia="宋体"/>
          <w:sz w:val="21"/>
          <w:szCs w:val="21"/>
        </w:rPr>
        <w:t>附件6.法定代表人授权书格式</w:t>
      </w:r>
      <w:bookmarkEnd w:id="101"/>
    </w:p>
    <w:p/>
    <w:p>
      <w:pPr>
        <w:jc w:val="center"/>
        <w:rPr>
          <w:rFonts w:ascii="黑体" w:eastAsia="黑体"/>
          <w:sz w:val="28"/>
          <w:szCs w:val="28"/>
        </w:rPr>
      </w:pPr>
      <w:r>
        <w:rPr>
          <w:rFonts w:hint="eastAsia" w:ascii="黑体" w:eastAsia="黑体"/>
          <w:sz w:val="28"/>
          <w:szCs w:val="28"/>
        </w:rPr>
        <w:t>法定代表人授权书</w:t>
      </w:r>
    </w:p>
    <w:p>
      <w:pPr>
        <w:pStyle w:val="29"/>
        <w:spacing w:line="420" w:lineRule="atLeast"/>
        <w:ind w:firstLine="0" w:firstLineChars="0"/>
        <w:rPr>
          <w:rFonts w:ascii="宋体" w:eastAsia="宋体"/>
          <w:sz w:val="21"/>
          <w:szCs w:val="21"/>
        </w:rPr>
      </w:pPr>
      <w:r>
        <w:rPr>
          <w:rFonts w:hint="eastAsia" w:ascii="宋体" w:eastAsia="宋体"/>
          <w:sz w:val="21"/>
          <w:szCs w:val="21"/>
        </w:rPr>
        <w:t>致：三方诚信招标有限公司东莞分公司</w:t>
      </w:r>
    </w:p>
    <w:p>
      <w:pPr>
        <w:pStyle w:val="29"/>
        <w:spacing w:line="420" w:lineRule="atLeast"/>
        <w:ind w:firstLine="433"/>
        <w:rPr>
          <w:rFonts w:ascii="宋体" w:eastAsia="宋体"/>
          <w:sz w:val="21"/>
          <w:szCs w:val="21"/>
        </w:rPr>
      </w:pPr>
    </w:p>
    <w:p>
      <w:pPr>
        <w:spacing w:after="0"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本授权书声明：注册于</w:t>
      </w:r>
      <w:r>
        <w:rPr>
          <w:rFonts w:hint="eastAsia" w:ascii="宋体" w:hAnsi="宋体" w:eastAsia="宋体" w:cs="Times New Roman"/>
          <w:sz w:val="21"/>
          <w:szCs w:val="21"/>
          <w:u w:val="single"/>
        </w:rPr>
        <w:t>（国家或地区的名称）</w:t>
      </w:r>
      <w:r>
        <w:rPr>
          <w:rFonts w:hint="eastAsia" w:ascii="宋体" w:hAnsi="宋体" w:eastAsia="宋体" w:cs="Times New Roman"/>
          <w:sz w:val="21"/>
          <w:szCs w:val="21"/>
        </w:rPr>
        <w:t>的</w:t>
      </w:r>
      <w:r>
        <w:rPr>
          <w:rFonts w:hint="eastAsia" w:ascii="宋体" w:hAnsi="宋体" w:eastAsia="宋体" w:cs="Times New Roman"/>
          <w:sz w:val="21"/>
          <w:szCs w:val="21"/>
          <w:u w:val="single"/>
        </w:rPr>
        <w:t>（单位名称）</w:t>
      </w:r>
      <w:r>
        <w:rPr>
          <w:rFonts w:hint="eastAsia" w:ascii="宋体" w:hAnsi="宋体" w:eastAsia="宋体" w:cs="Times New Roman"/>
          <w:sz w:val="21"/>
          <w:szCs w:val="21"/>
        </w:rPr>
        <w:t>的在下面签字的</w:t>
      </w:r>
      <w:r>
        <w:rPr>
          <w:rFonts w:hint="eastAsia" w:ascii="宋体" w:hAnsi="宋体" w:eastAsia="宋体" w:cs="Times New Roman"/>
          <w:sz w:val="21"/>
          <w:szCs w:val="21"/>
          <w:u w:val="single"/>
        </w:rPr>
        <w:t>（法定代表人姓名、职务）</w:t>
      </w:r>
      <w:r>
        <w:rPr>
          <w:rFonts w:hint="eastAsia" w:ascii="宋体" w:hAnsi="宋体" w:eastAsia="宋体" w:cs="Times New Roman"/>
          <w:sz w:val="21"/>
          <w:szCs w:val="21"/>
        </w:rPr>
        <w:t>代表本单位授权</w:t>
      </w:r>
      <w:r>
        <w:rPr>
          <w:rFonts w:hint="eastAsia" w:ascii="宋体" w:hAnsi="宋体" w:eastAsia="宋体" w:cs="Times New Roman"/>
          <w:sz w:val="21"/>
          <w:szCs w:val="21"/>
          <w:u w:val="single"/>
        </w:rPr>
        <w:t>（单位名称）</w:t>
      </w:r>
      <w:r>
        <w:rPr>
          <w:rFonts w:hint="eastAsia" w:ascii="宋体" w:hAnsi="宋体" w:eastAsia="宋体" w:cs="Times New Roman"/>
          <w:sz w:val="21"/>
          <w:szCs w:val="21"/>
        </w:rPr>
        <w:t>的在下面签字的</w:t>
      </w:r>
      <w:r>
        <w:rPr>
          <w:rFonts w:hint="eastAsia" w:ascii="宋体" w:hAnsi="宋体" w:eastAsia="宋体" w:cs="Times New Roman"/>
          <w:sz w:val="21"/>
          <w:szCs w:val="21"/>
          <w:u w:val="single"/>
        </w:rPr>
        <w:t>（被授权人的姓名、职务）</w:t>
      </w:r>
      <w:r>
        <w:rPr>
          <w:rFonts w:hint="eastAsia" w:ascii="宋体" w:hAnsi="宋体" w:eastAsia="宋体" w:cs="Times New Roman"/>
          <w:sz w:val="21"/>
          <w:szCs w:val="21"/>
        </w:rPr>
        <w:t>为本单位的合法代理人，就</w:t>
      </w:r>
      <w:r>
        <w:rPr>
          <w:rFonts w:hint="eastAsia" w:ascii="宋体" w:hAnsi="宋体" w:eastAsia="宋体" w:cs="Times New Roman"/>
          <w:sz w:val="21"/>
          <w:szCs w:val="21"/>
          <w:u w:val="single"/>
        </w:rPr>
        <w:t>（项目名称）</w:t>
      </w:r>
      <w:r>
        <w:rPr>
          <w:rFonts w:hint="eastAsia" w:ascii="宋体" w:hAnsi="宋体" w:eastAsia="宋体" w:cs="Times New Roman"/>
          <w:sz w:val="21"/>
          <w:szCs w:val="21"/>
        </w:rPr>
        <w:t>投标及参加项目谈判，以本单位名义处理一切与之有关的事务。</w:t>
      </w:r>
    </w:p>
    <w:p>
      <w:pPr>
        <w:spacing w:after="0" w:line="360" w:lineRule="auto"/>
        <w:ind w:firstLine="315" w:firstLineChars="150"/>
        <w:rPr>
          <w:rFonts w:ascii="宋体" w:hAnsi="宋体" w:eastAsia="宋体" w:cs="Times New Roman"/>
          <w:sz w:val="21"/>
          <w:szCs w:val="21"/>
        </w:rPr>
      </w:pPr>
      <w:r>
        <w:rPr>
          <w:rFonts w:hint="eastAsia" w:ascii="宋体" w:hAnsi="宋体" w:eastAsia="宋体" w:cs="Times New Roman"/>
          <w:sz w:val="21"/>
          <w:szCs w:val="21"/>
        </w:rPr>
        <w:t>本授权书于</w:t>
      </w:r>
      <w:r>
        <w:rPr>
          <w:rFonts w:hint="eastAsia" w:ascii="宋体" w:hAnsi="宋体" w:eastAsia="宋体" w:cs="Times New Roman"/>
          <w:sz w:val="21"/>
          <w:szCs w:val="21"/>
          <w:u w:val="single"/>
        </w:rPr>
        <w:t>　　</w:t>
      </w:r>
      <w:r>
        <w:rPr>
          <w:rFonts w:hint="eastAsia" w:ascii="宋体" w:hAnsi="宋体" w:eastAsia="宋体" w:cs="Times New Roman"/>
          <w:sz w:val="21"/>
          <w:szCs w:val="21"/>
        </w:rPr>
        <w:t>年</w:t>
      </w:r>
      <w:r>
        <w:rPr>
          <w:rFonts w:hint="eastAsia" w:ascii="宋体" w:hAnsi="宋体" w:eastAsia="宋体" w:cs="Times New Roman"/>
          <w:sz w:val="21"/>
          <w:szCs w:val="21"/>
          <w:u w:val="single"/>
        </w:rPr>
        <w:t>　　</w:t>
      </w:r>
      <w:r>
        <w:rPr>
          <w:rFonts w:hint="eastAsia" w:ascii="宋体" w:hAnsi="宋体" w:eastAsia="宋体" w:cs="Times New Roman"/>
          <w:sz w:val="21"/>
          <w:szCs w:val="21"/>
        </w:rPr>
        <w:t>月</w:t>
      </w:r>
      <w:r>
        <w:rPr>
          <w:rFonts w:hint="eastAsia" w:ascii="宋体" w:hAnsi="宋体" w:eastAsia="宋体" w:cs="Times New Roman"/>
          <w:sz w:val="21"/>
          <w:szCs w:val="21"/>
          <w:u w:val="single"/>
        </w:rPr>
        <w:t>　　</w:t>
      </w:r>
      <w:r>
        <w:rPr>
          <w:rFonts w:hint="eastAsia" w:ascii="宋体" w:hAnsi="宋体" w:eastAsia="宋体" w:cs="Times New Roman"/>
          <w:sz w:val="21"/>
          <w:szCs w:val="21"/>
        </w:rPr>
        <w:t>日签字生效，特此声明。</w:t>
      </w:r>
    </w:p>
    <w:p>
      <w:pPr>
        <w:pStyle w:val="29"/>
        <w:spacing w:line="500" w:lineRule="atLeast"/>
        <w:ind w:firstLine="3517" w:firstLineChars="1675"/>
        <w:rPr>
          <w:rFonts w:ascii="宋体" w:eastAsia="宋体"/>
          <w:sz w:val="21"/>
          <w:szCs w:val="21"/>
        </w:rPr>
      </w:pPr>
    </w:p>
    <w:p>
      <w:pPr>
        <w:pStyle w:val="29"/>
        <w:spacing w:line="500" w:lineRule="atLeast"/>
        <w:ind w:firstLine="3517" w:firstLineChars="1675"/>
        <w:rPr>
          <w:rFonts w:ascii="宋体" w:eastAsia="宋体"/>
          <w:sz w:val="21"/>
          <w:szCs w:val="21"/>
        </w:rPr>
      </w:pPr>
      <w:r>
        <w:rPr>
          <w:rFonts w:hint="eastAsia" w:ascii="宋体" w:eastAsia="宋体"/>
          <w:sz w:val="21"/>
          <w:szCs w:val="21"/>
        </w:rPr>
        <w:t>投标人名称（加盖公章）：</w:t>
      </w:r>
      <w:r>
        <w:rPr>
          <w:rFonts w:hint="eastAsia" w:ascii="宋体" w:eastAsia="宋体"/>
          <w:sz w:val="21"/>
          <w:szCs w:val="21"/>
          <w:u w:val="single"/>
        </w:rPr>
        <w:t xml:space="preserve">                 </w:t>
      </w:r>
    </w:p>
    <w:p>
      <w:pPr>
        <w:pStyle w:val="29"/>
        <w:spacing w:line="500" w:lineRule="atLeast"/>
        <w:ind w:firstLine="3517" w:firstLineChars="1675"/>
        <w:rPr>
          <w:rFonts w:ascii="宋体" w:eastAsia="宋体"/>
          <w:sz w:val="21"/>
          <w:szCs w:val="21"/>
          <w:u w:val="single"/>
        </w:rPr>
      </w:pPr>
      <w:r>
        <w:rPr>
          <w:rFonts w:hint="eastAsia" w:ascii="宋体" w:eastAsia="宋体"/>
          <w:sz w:val="21"/>
          <w:szCs w:val="21"/>
        </w:rPr>
        <w:t>法定代表人签字（签名或盖私章）：</w:t>
      </w:r>
      <w:r>
        <w:rPr>
          <w:rFonts w:hint="eastAsia" w:ascii="宋体" w:eastAsia="宋体"/>
          <w:sz w:val="21"/>
          <w:szCs w:val="21"/>
          <w:u w:val="single"/>
        </w:rPr>
        <w:t xml:space="preserve">               </w:t>
      </w:r>
    </w:p>
    <w:p>
      <w:pPr>
        <w:pStyle w:val="29"/>
        <w:spacing w:line="500" w:lineRule="atLeast"/>
        <w:ind w:firstLine="3517" w:firstLineChars="1675"/>
        <w:rPr>
          <w:rFonts w:ascii="宋体" w:eastAsia="宋体"/>
          <w:sz w:val="21"/>
          <w:szCs w:val="21"/>
        </w:rPr>
      </w:pPr>
      <w:r>
        <w:rPr>
          <w:rFonts w:hint="eastAsia" w:ascii="宋体" w:eastAsia="宋体"/>
          <w:sz w:val="21"/>
          <w:szCs w:val="21"/>
        </w:rPr>
        <w:t>被授权人签字：</w:t>
      </w:r>
    </w:p>
    <w:p>
      <w:pPr>
        <w:pStyle w:val="29"/>
        <w:spacing w:line="500" w:lineRule="atLeast"/>
        <w:ind w:firstLine="3517" w:firstLineChars="1675"/>
        <w:rPr>
          <w:rFonts w:ascii="宋体" w:eastAsia="宋体"/>
          <w:sz w:val="21"/>
          <w:szCs w:val="21"/>
          <w:u w:val="single"/>
        </w:rPr>
      </w:pPr>
      <w:r>
        <w:rPr>
          <w:rFonts w:hint="eastAsia" w:ascii="宋体" w:eastAsia="宋体"/>
          <w:sz w:val="21"/>
          <w:szCs w:val="21"/>
        </w:rPr>
        <w:t>职务：</w:t>
      </w:r>
      <w:r>
        <w:rPr>
          <w:rFonts w:hint="eastAsia" w:ascii="宋体" w:eastAsia="宋体"/>
          <w:sz w:val="21"/>
          <w:szCs w:val="21"/>
          <w:u w:val="single"/>
        </w:rPr>
        <w:t xml:space="preserve">   </w:t>
      </w:r>
    </w:p>
    <w:p>
      <w:pPr>
        <w:pStyle w:val="29"/>
        <w:spacing w:line="500" w:lineRule="atLeast"/>
        <w:ind w:firstLine="3517" w:firstLineChars="1675"/>
        <w:rPr>
          <w:rFonts w:ascii="宋体" w:eastAsia="宋体"/>
          <w:sz w:val="21"/>
          <w:szCs w:val="21"/>
        </w:rPr>
      </w:pPr>
      <w:r>
        <w:rPr>
          <w:rFonts w:hint="eastAsia" w:ascii="宋体" w:eastAsia="宋体"/>
          <w:sz w:val="21"/>
          <w:szCs w:val="21"/>
        </w:rPr>
        <w:t xml:space="preserve">移动电话： </w:t>
      </w:r>
    </w:p>
    <w:p>
      <w:pPr>
        <w:pStyle w:val="29"/>
        <w:spacing w:line="500" w:lineRule="atLeast"/>
        <w:ind w:firstLine="3517" w:firstLineChars="1675"/>
        <w:rPr>
          <w:rFonts w:ascii="宋体" w:eastAsia="宋体"/>
          <w:sz w:val="21"/>
          <w:szCs w:val="21"/>
        </w:rPr>
      </w:pPr>
      <w:r>
        <w:rPr>
          <w:rFonts w:hint="eastAsia" w:ascii="宋体" w:eastAsia="宋体"/>
          <w:sz w:val="21"/>
          <w:szCs w:val="21"/>
        </w:rPr>
        <w:t>详细通讯地址：</w:t>
      </w:r>
    </w:p>
    <w:p>
      <w:pPr>
        <w:pStyle w:val="29"/>
        <w:spacing w:line="500" w:lineRule="atLeast"/>
        <w:ind w:firstLine="3517" w:firstLineChars="1675"/>
        <w:rPr>
          <w:rFonts w:ascii="宋体" w:eastAsia="宋体"/>
          <w:sz w:val="21"/>
          <w:szCs w:val="21"/>
        </w:rPr>
      </w:pPr>
      <w:r>
        <w:rPr>
          <w:rFonts w:hint="eastAsia" w:ascii="宋体" w:eastAsia="宋体"/>
          <w:sz w:val="21"/>
          <w:szCs w:val="21"/>
        </w:rPr>
        <w:t xml:space="preserve">邮箱：                          </w:t>
      </w:r>
    </w:p>
    <w:p>
      <w:pPr>
        <w:pStyle w:val="29"/>
        <w:spacing w:line="500" w:lineRule="atLeast"/>
        <w:ind w:firstLine="3507" w:firstLineChars="1670"/>
        <w:rPr>
          <w:rFonts w:ascii="宋体" w:eastAsia="宋体"/>
          <w:sz w:val="21"/>
          <w:szCs w:val="21"/>
        </w:rPr>
      </w:pPr>
      <w:r>
        <w:rPr>
          <w:rFonts w:hint="eastAsia" w:ascii="宋体" w:eastAsia="宋体"/>
          <w:sz w:val="21"/>
          <w:szCs w:val="21"/>
        </w:rPr>
        <w:t>日     期：</w:t>
      </w:r>
      <w:r>
        <w:rPr>
          <w:rFonts w:hint="eastAsia" w:ascii="宋体" w:eastAsia="宋体"/>
          <w:sz w:val="21"/>
          <w:szCs w:val="21"/>
          <w:u w:val="single"/>
        </w:rPr>
        <w:t xml:space="preserve">         </w:t>
      </w:r>
      <w:r>
        <w:rPr>
          <w:rFonts w:hint="eastAsia" w:ascii="宋体" w:eastAsia="宋体"/>
          <w:sz w:val="21"/>
          <w:szCs w:val="21"/>
        </w:rPr>
        <w:t>年</w:t>
      </w:r>
      <w:r>
        <w:rPr>
          <w:rFonts w:hint="eastAsia" w:ascii="宋体" w:eastAsia="宋体"/>
          <w:sz w:val="21"/>
          <w:szCs w:val="21"/>
          <w:u w:val="single"/>
        </w:rPr>
        <w:t xml:space="preserve">        </w:t>
      </w:r>
      <w:r>
        <w:rPr>
          <w:rFonts w:hint="eastAsia" w:ascii="宋体" w:eastAsia="宋体"/>
          <w:sz w:val="21"/>
          <w:szCs w:val="21"/>
        </w:rPr>
        <w:t>月</w:t>
      </w:r>
      <w:r>
        <w:rPr>
          <w:rFonts w:hint="eastAsia" w:ascii="宋体" w:eastAsia="宋体"/>
          <w:sz w:val="21"/>
          <w:szCs w:val="21"/>
          <w:u w:val="single"/>
        </w:rPr>
        <w:t xml:space="preserve">        </w:t>
      </w:r>
      <w:r>
        <w:rPr>
          <w:rFonts w:hint="eastAsia" w:ascii="宋体" w:eastAsia="宋体"/>
          <w:sz w:val="21"/>
          <w:szCs w:val="21"/>
        </w:rPr>
        <w:t>日</w:t>
      </w:r>
    </w:p>
    <w:p>
      <w:pPr>
        <w:pStyle w:val="29"/>
        <w:spacing w:line="460" w:lineRule="exact"/>
        <w:ind w:firstLine="433"/>
        <w:rPr>
          <w:rFonts w:ascii="宋体" w:eastAsia="宋体"/>
          <w:sz w:val="21"/>
          <w:szCs w:val="21"/>
        </w:rPr>
      </w:pPr>
    </w:p>
    <w:p>
      <w:pPr>
        <w:ind w:firstLine="420" w:firstLineChars="200"/>
        <w:rPr>
          <w:rFonts w:eastAsia="宋体"/>
        </w:rPr>
      </w:pPr>
      <w:r>
        <w:rPr>
          <w:rFonts w:hint="eastAsia" w:ascii="宋体" w:hAnsi="宋体" w:eastAsia="宋体"/>
          <w:sz w:val="21"/>
          <w:szCs w:val="21"/>
        </w:rPr>
        <w:t>须附：被授权人身份证复印件。</w:t>
      </w:r>
    </w:p>
    <w:tbl>
      <w:tblPr>
        <w:tblStyle w:val="17"/>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29"/>
              <w:spacing w:line="460" w:lineRule="exact"/>
              <w:ind w:firstLine="0" w:firstLineChars="0"/>
              <w:jc w:val="center"/>
              <w:rPr>
                <w:rFonts w:ascii="宋体" w:eastAsia="宋体"/>
                <w:sz w:val="22"/>
              </w:rPr>
            </w:pPr>
            <w:r>
              <w:rPr>
                <w:rFonts w:hint="eastAsia" w:ascii="宋体" w:eastAsia="宋体"/>
                <w:sz w:val="22"/>
              </w:rPr>
              <w:t>正面</w:t>
            </w:r>
          </w:p>
        </w:tc>
        <w:tc>
          <w:tcPr>
            <w:tcW w:w="4232" w:type="dxa"/>
            <w:vAlign w:val="center"/>
          </w:tcPr>
          <w:p>
            <w:pPr>
              <w:pStyle w:val="29"/>
              <w:spacing w:line="460" w:lineRule="exact"/>
              <w:ind w:firstLine="0" w:firstLineChars="0"/>
              <w:jc w:val="center"/>
              <w:rPr>
                <w:rFonts w:ascii="宋体" w:eastAsia="宋体"/>
                <w:sz w:val="22"/>
              </w:rPr>
            </w:pPr>
            <w:r>
              <w:rPr>
                <w:rFonts w:hint="eastAsia" w:ascii="宋体" w:eastAsia="宋体"/>
                <w:sz w:val="22"/>
              </w:rPr>
              <w:t>背面</w:t>
            </w:r>
          </w:p>
        </w:tc>
      </w:tr>
    </w:tbl>
    <w:p>
      <w:pPr>
        <w:adjustRightInd/>
        <w:snapToGrid/>
        <w:spacing w:line="276" w:lineRule="auto"/>
      </w:pPr>
      <w:bookmarkStart w:id="102" w:name="_Toc22486"/>
      <w:r>
        <w:rPr>
          <w:rFonts w:hint="eastAsia" w:ascii="宋体" w:hAnsi="宋体" w:eastAsia="宋体"/>
          <w:sz w:val="21"/>
          <w:szCs w:val="21"/>
        </w:rPr>
        <w:br w:type="page"/>
      </w:r>
    </w:p>
    <w:p>
      <w:pPr>
        <w:pStyle w:val="5"/>
        <w:widowControl w:val="0"/>
        <w:overflowPunct w:val="0"/>
        <w:spacing w:before="0" w:after="0" w:line="240" w:lineRule="auto"/>
        <w:rPr>
          <w:rFonts w:ascii="宋体" w:hAnsi="宋体" w:eastAsia="宋体"/>
          <w:sz w:val="21"/>
          <w:szCs w:val="21"/>
        </w:rPr>
      </w:pPr>
      <w:bookmarkStart w:id="103" w:name="_Toc20880"/>
      <w:r>
        <w:rPr>
          <w:rFonts w:hint="eastAsia" w:ascii="宋体" w:hAnsi="宋体" w:eastAsia="宋体"/>
          <w:sz w:val="21"/>
          <w:szCs w:val="21"/>
        </w:rPr>
        <w:t>附件7.资格申明</w:t>
      </w:r>
      <w:bookmarkEnd w:id="103"/>
    </w:p>
    <w:p>
      <w:pPr>
        <w:jc w:val="center"/>
        <w:rPr>
          <w:rFonts w:ascii="黑体" w:eastAsia="黑体"/>
          <w:sz w:val="28"/>
          <w:szCs w:val="28"/>
        </w:rPr>
      </w:pPr>
      <w:r>
        <w:rPr>
          <w:rFonts w:hint="eastAsia" w:ascii="黑体" w:eastAsia="黑体"/>
          <w:sz w:val="28"/>
          <w:szCs w:val="28"/>
        </w:rPr>
        <w:t>资格申明</w:t>
      </w:r>
    </w:p>
    <w:p>
      <w:pPr>
        <w:pStyle w:val="29"/>
        <w:spacing w:line="420" w:lineRule="atLeast"/>
        <w:ind w:firstLine="0" w:firstLineChars="0"/>
        <w:rPr>
          <w:rFonts w:ascii="宋体" w:eastAsia="宋体"/>
          <w:sz w:val="21"/>
          <w:szCs w:val="21"/>
        </w:rPr>
      </w:pPr>
      <w:r>
        <w:rPr>
          <w:rFonts w:hint="eastAsia" w:ascii="宋体" w:eastAsia="宋体"/>
          <w:sz w:val="21"/>
          <w:szCs w:val="21"/>
        </w:rPr>
        <w:t>三方诚信招标有限公司东莞分公司：</w:t>
      </w:r>
    </w:p>
    <w:p>
      <w:pPr>
        <w:spacing w:after="0" w:line="360" w:lineRule="auto"/>
        <w:ind w:firstLine="420" w:firstLineChars="200"/>
        <w:rPr>
          <w:rFonts w:ascii="宋体" w:hAnsi="宋体" w:eastAsia="宋体"/>
          <w:sz w:val="21"/>
          <w:szCs w:val="21"/>
        </w:rPr>
      </w:pP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我方</w:t>
      </w:r>
      <w:r>
        <w:rPr>
          <w:rFonts w:ascii="宋体" w:hAnsi="宋体" w:eastAsia="宋体"/>
          <w:sz w:val="21"/>
          <w:szCs w:val="21"/>
        </w:rPr>
        <w:t>愿响应</w:t>
      </w:r>
      <w:r>
        <w:rPr>
          <w:rFonts w:hint="eastAsia" w:ascii="宋体" w:hAnsi="宋体" w:eastAsia="宋体"/>
          <w:sz w:val="21"/>
          <w:szCs w:val="21"/>
        </w:rPr>
        <w:t>贵</w:t>
      </w:r>
      <w:r>
        <w:rPr>
          <w:rFonts w:ascii="宋体" w:hAnsi="宋体" w:eastAsia="宋体"/>
          <w:sz w:val="21"/>
          <w:szCs w:val="21"/>
        </w:rPr>
        <w:t>方</w:t>
      </w:r>
      <w:r>
        <w:rPr>
          <w:rFonts w:hint="eastAsia" w:ascii="宋体" w:hAnsi="宋体" w:eastAsia="宋体"/>
          <w:sz w:val="21"/>
          <w:szCs w:val="21"/>
        </w:rPr>
        <w:t>关于（项目名称）</w:t>
      </w:r>
      <w:r>
        <w:rPr>
          <w:rFonts w:ascii="宋体" w:hAnsi="宋体" w:eastAsia="宋体"/>
          <w:sz w:val="21"/>
          <w:szCs w:val="21"/>
        </w:rPr>
        <w:t>（</w:t>
      </w:r>
      <w:r>
        <w:rPr>
          <w:rFonts w:hint="eastAsia" w:ascii="宋体" w:hAnsi="宋体" w:eastAsia="宋体"/>
          <w:sz w:val="21"/>
          <w:szCs w:val="21"/>
        </w:rPr>
        <w:t>采购项目编号</w:t>
      </w:r>
      <w:r>
        <w:rPr>
          <w:rFonts w:ascii="宋体" w:hAnsi="宋体" w:eastAsia="宋体"/>
          <w:sz w:val="21"/>
          <w:szCs w:val="21"/>
        </w:rPr>
        <w:t>）</w:t>
      </w:r>
      <w:r>
        <w:rPr>
          <w:rFonts w:hint="eastAsia" w:ascii="宋体" w:hAnsi="宋体" w:eastAsia="宋体"/>
          <w:sz w:val="21"/>
          <w:szCs w:val="21"/>
        </w:rPr>
        <w:t>的</w:t>
      </w:r>
      <w:r>
        <w:rPr>
          <w:rFonts w:ascii="宋体" w:hAnsi="宋体" w:eastAsia="宋体"/>
          <w:sz w:val="21"/>
          <w:szCs w:val="21"/>
        </w:rPr>
        <w:t>投标邀请，参与投标，提供用户需求书中规定的</w:t>
      </w:r>
      <w:r>
        <w:rPr>
          <w:rFonts w:hint="eastAsia" w:ascii="宋体" w:hAnsi="宋体" w:eastAsia="宋体"/>
          <w:sz w:val="21"/>
          <w:szCs w:val="21"/>
        </w:rPr>
        <w:t>货物及相关服务</w:t>
      </w:r>
      <w:r>
        <w:rPr>
          <w:rFonts w:ascii="宋体" w:hAnsi="宋体" w:eastAsia="宋体"/>
          <w:sz w:val="21"/>
          <w:szCs w:val="21"/>
        </w:rPr>
        <w:t>，并按招标文件要求提交所附资格文件且声明和保证如下：</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一、我方具备投标人邀请中所要求得资格条件，已清楚招标文件所有要求及有关规定；并承诺参加本次政府采购活动中，如有违法、违规、弄虚作假行为，所造成的损失、不良后果及法律责任，一律由我方承担；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二、</w:t>
      </w:r>
      <w:r>
        <w:rPr>
          <w:rFonts w:ascii="宋体" w:hAnsi="宋体" w:eastAsia="宋体"/>
          <w:sz w:val="21"/>
          <w:szCs w:val="21"/>
        </w:rPr>
        <w:t>我方依法注册，在法律上、财务上和运作上完全独立于（采购人名称）（采购人）及</w:t>
      </w:r>
      <w:r>
        <w:rPr>
          <w:rFonts w:hint="eastAsia" w:ascii="宋体" w:hAnsi="宋体" w:eastAsia="宋体"/>
          <w:sz w:val="21"/>
          <w:szCs w:val="21"/>
        </w:rPr>
        <w:t>三方诚信招标有限公司东莞分公司</w:t>
      </w:r>
      <w:r>
        <w:rPr>
          <w:rFonts w:ascii="宋体" w:hAnsi="宋体" w:eastAsia="宋体"/>
          <w:sz w:val="21"/>
          <w:szCs w:val="21"/>
        </w:rPr>
        <w:t>（采购代理机构）</w:t>
      </w:r>
      <w:r>
        <w:rPr>
          <w:rFonts w:hint="eastAsia" w:ascii="宋体" w:hAnsi="宋体" w:eastAsia="宋体"/>
          <w:sz w:val="21"/>
          <w:szCs w:val="21"/>
        </w:rPr>
        <w:t>。</w:t>
      </w:r>
    </w:p>
    <w:p>
      <w:pPr>
        <w:pStyle w:val="29"/>
        <w:spacing w:line="500" w:lineRule="atLeast"/>
        <w:ind w:firstLine="3517" w:firstLineChars="1675"/>
        <w:rPr>
          <w:rFonts w:ascii="宋体" w:eastAsia="宋体"/>
          <w:sz w:val="21"/>
          <w:szCs w:val="21"/>
        </w:rPr>
      </w:pPr>
    </w:p>
    <w:p>
      <w:pPr>
        <w:pStyle w:val="29"/>
        <w:spacing w:line="500" w:lineRule="atLeast"/>
        <w:ind w:firstLine="3517" w:firstLineChars="1675"/>
        <w:rPr>
          <w:rFonts w:ascii="宋体" w:eastAsia="宋体"/>
          <w:sz w:val="21"/>
          <w:szCs w:val="21"/>
        </w:rPr>
      </w:pPr>
    </w:p>
    <w:p>
      <w:pPr>
        <w:pStyle w:val="29"/>
        <w:spacing w:line="500" w:lineRule="atLeast"/>
        <w:ind w:firstLine="433"/>
        <w:rPr>
          <w:rFonts w:ascii="宋体" w:eastAsia="宋体"/>
          <w:sz w:val="21"/>
          <w:szCs w:val="21"/>
        </w:rPr>
      </w:pPr>
      <w:r>
        <w:rPr>
          <w:rFonts w:hint="eastAsia" w:ascii="宋体" w:eastAsia="宋体"/>
          <w:sz w:val="21"/>
          <w:szCs w:val="21"/>
        </w:rPr>
        <w:t>投标人名称（加盖公章）：</w:t>
      </w:r>
      <w:r>
        <w:rPr>
          <w:rFonts w:hint="eastAsia" w:ascii="宋体" w:eastAsia="宋体"/>
          <w:sz w:val="21"/>
          <w:szCs w:val="21"/>
          <w:u w:val="single"/>
        </w:rPr>
        <w:t xml:space="preserve">                 </w:t>
      </w:r>
    </w:p>
    <w:p>
      <w:pPr>
        <w:pStyle w:val="29"/>
        <w:spacing w:line="500" w:lineRule="atLeast"/>
        <w:ind w:firstLine="433"/>
        <w:rPr>
          <w:rFonts w:ascii="宋体" w:eastAsia="宋体"/>
          <w:sz w:val="21"/>
          <w:szCs w:val="21"/>
        </w:rPr>
      </w:pPr>
      <w:r>
        <w:rPr>
          <w:rFonts w:hint="eastAsia" w:ascii="宋体" w:eastAsia="宋体"/>
          <w:sz w:val="21"/>
          <w:szCs w:val="21"/>
        </w:rPr>
        <w:t>法定代表人签字（签名或盖私章）：</w:t>
      </w:r>
      <w:r>
        <w:rPr>
          <w:rFonts w:hint="eastAsia" w:ascii="宋体" w:eastAsia="宋体"/>
          <w:sz w:val="21"/>
          <w:szCs w:val="21"/>
          <w:u w:val="single"/>
        </w:rPr>
        <w:t xml:space="preserve">               </w:t>
      </w:r>
      <w:r>
        <w:rPr>
          <w:rFonts w:hint="eastAsia" w:ascii="宋体" w:eastAsia="宋体"/>
          <w:sz w:val="21"/>
          <w:szCs w:val="21"/>
        </w:rPr>
        <w:t xml:space="preserve">                        </w:t>
      </w:r>
    </w:p>
    <w:p>
      <w:pPr>
        <w:pStyle w:val="29"/>
        <w:spacing w:line="500" w:lineRule="atLeast"/>
        <w:ind w:firstLine="433"/>
        <w:rPr>
          <w:rFonts w:ascii="宋体" w:eastAsia="宋体"/>
          <w:sz w:val="21"/>
          <w:szCs w:val="21"/>
        </w:rPr>
      </w:pPr>
      <w:r>
        <w:rPr>
          <w:rFonts w:hint="eastAsia" w:ascii="宋体" w:eastAsia="宋体"/>
          <w:sz w:val="21"/>
          <w:szCs w:val="21"/>
        </w:rPr>
        <w:t>日     期：</w:t>
      </w:r>
      <w:r>
        <w:rPr>
          <w:rFonts w:hint="eastAsia" w:ascii="宋体" w:eastAsia="宋体"/>
          <w:sz w:val="21"/>
          <w:szCs w:val="21"/>
          <w:u w:val="single"/>
        </w:rPr>
        <w:t xml:space="preserve">         </w:t>
      </w:r>
      <w:r>
        <w:rPr>
          <w:rFonts w:hint="eastAsia" w:ascii="宋体" w:eastAsia="宋体"/>
          <w:sz w:val="21"/>
          <w:szCs w:val="21"/>
        </w:rPr>
        <w:t>年</w:t>
      </w:r>
      <w:r>
        <w:rPr>
          <w:rFonts w:hint="eastAsia" w:ascii="宋体" w:eastAsia="宋体"/>
          <w:sz w:val="21"/>
          <w:szCs w:val="21"/>
          <w:u w:val="single"/>
        </w:rPr>
        <w:t xml:space="preserve">        </w:t>
      </w:r>
      <w:r>
        <w:rPr>
          <w:rFonts w:hint="eastAsia" w:ascii="宋体" w:eastAsia="宋体"/>
          <w:sz w:val="21"/>
          <w:szCs w:val="21"/>
        </w:rPr>
        <w:t>月</w:t>
      </w:r>
      <w:r>
        <w:rPr>
          <w:rFonts w:hint="eastAsia" w:ascii="宋体" w:eastAsia="宋体"/>
          <w:sz w:val="21"/>
          <w:szCs w:val="21"/>
          <w:u w:val="single"/>
        </w:rPr>
        <w:t xml:space="preserve">        </w:t>
      </w:r>
      <w:r>
        <w:rPr>
          <w:rFonts w:hint="eastAsia" w:ascii="宋体" w:eastAsia="宋体"/>
          <w:sz w:val="21"/>
          <w:szCs w:val="21"/>
        </w:rPr>
        <w:t>日</w:t>
      </w:r>
    </w:p>
    <w:p>
      <w:pPr>
        <w:pStyle w:val="29"/>
        <w:spacing w:line="500" w:lineRule="atLeast"/>
        <w:ind w:firstLine="433"/>
        <w:rPr>
          <w:rFonts w:ascii="宋体" w:eastAsia="宋体"/>
          <w:sz w:val="21"/>
          <w:szCs w:val="21"/>
        </w:rPr>
      </w:pPr>
      <w:r>
        <w:rPr>
          <w:rFonts w:hint="eastAsia" w:ascii="宋体" w:eastAsia="宋体"/>
          <w:sz w:val="21"/>
          <w:szCs w:val="21"/>
        </w:rPr>
        <w:br w:type="page"/>
      </w:r>
    </w:p>
    <w:p>
      <w:pPr>
        <w:pStyle w:val="5"/>
        <w:widowControl w:val="0"/>
        <w:overflowPunct w:val="0"/>
        <w:spacing w:before="0" w:after="0" w:line="240" w:lineRule="auto"/>
        <w:rPr>
          <w:rFonts w:ascii="宋体" w:hAnsi="宋体" w:eastAsia="宋体"/>
          <w:sz w:val="21"/>
          <w:szCs w:val="21"/>
        </w:rPr>
      </w:pPr>
      <w:bookmarkStart w:id="104" w:name="_Toc17384"/>
      <w:r>
        <w:rPr>
          <w:rFonts w:hint="eastAsia" w:ascii="宋体" w:hAnsi="宋体" w:eastAsia="宋体"/>
          <w:sz w:val="21"/>
          <w:szCs w:val="21"/>
        </w:rPr>
        <w:t>附件8.营业执照</w:t>
      </w:r>
      <w:bookmarkEnd w:id="104"/>
    </w:p>
    <w:p>
      <w:pPr>
        <w:jc w:val="center"/>
        <w:rPr>
          <w:rFonts w:ascii="黑体" w:eastAsia="黑体"/>
          <w:sz w:val="28"/>
          <w:szCs w:val="28"/>
        </w:rPr>
      </w:pPr>
      <w:bookmarkStart w:id="105" w:name="_Toc5919"/>
      <w:bookmarkStart w:id="106" w:name="_Toc4926"/>
      <w:bookmarkStart w:id="107" w:name="_Toc17470"/>
      <w:bookmarkStart w:id="108" w:name="_Toc24210"/>
      <w:bookmarkStart w:id="109" w:name="_Toc1511"/>
      <w:r>
        <w:rPr>
          <w:rFonts w:hint="eastAsia" w:ascii="黑体" w:eastAsia="黑体"/>
          <w:sz w:val="28"/>
          <w:szCs w:val="28"/>
        </w:rPr>
        <w:t>营业执照</w:t>
      </w:r>
      <w:bookmarkEnd w:id="105"/>
      <w:bookmarkEnd w:id="106"/>
      <w:bookmarkEnd w:id="107"/>
      <w:bookmarkEnd w:id="108"/>
      <w:bookmarkEnd w:id="109"/>
    </w:p>
    <w:p>
      <w:pPr>
        <w:jc w:val="center"/>
        <w:rPr>
          <w:rFonts w:ascii="黑体" w:eastAsia="黑体"/>
          <w:sz w:val="28"/>
          <w:szCs w:val="28"/>
        </w:rPr>
      </w:pPr>
      <w:r>
        <w:rPr>
          <w:rFonts w:hint="eastAsia" w:ascii="黑体" w:eastAsia="黑体"/>
          <w:sz w:val="28"/>
          <w:szCs w:val="28"/>
        </w:rPr>
        <w:br w:type="page"/>
      </w:r>
    </w:p>
    <w:p>
      <w:pPr>
        <w:pStyle w:val="5"/>
        <w:widowControl w:val="0"/>
        <w:overflowPunct w:val="0"/>
        <w:spacing w:before="0" w:after="0" w:line="240" w:lineRule="auto"/>
        <w:rPr>
          <w:rFonts w:ascii="宋体" w:hAnsi="宋体" w:eastAsia="宋体"/>
          <w:sz w:val="21"/>
          <w:szCs w:val="21"/>
        </w:rPr>
      </w:pPr>
      <w:bookmarkStart w:id="110" w:name="_Toc9057"/>
      <w:r>
        <w:rPr>
          <w:rFonts w:hint="eastAsia" w:ascii="宋体" w:hAnsi="宋体" w:eastAsia="宋体"/>
          <w:sz w:val="21"/>
          <w:szCs w:val="21"/>
        </w:rPr>
        <w:t>附件9.相关资质证明文件</w:t>
      </w:r>
      <w:bookmarkEnd w:id="110"/>
    </w:p>
    <w:p/>
    <w:p>
      <w:pPr>
        <w:jc w:val="center"/>
        <w:rPr>
          <w:rFonts w:ascii="黑体" w:eastAsia="黑体"/>
          <w:sz w:val="28"/>
          <w:szCs w:val="28"/>
        </w:rPr>
      </w:pPr>
      <w:bookmarkStart w:id="111" w:name="_Toc16233"/>
      <w:bookmarkStart w:id="112" w:name="_Toc9592"/>
      <w:bookmarkStart w:id="113" w:name="_Toc30307"/>
      <w:bookmarkStart w:id="114" w:name="_Toc16698"/>
      <w:bookmarkStart w:id="115" w:name="_Toc13458"/>
      <w:r>
        <w:rPr>
          <w:rFonts w:hint="eastAsia" w:ascii="黑体" w:eastAsia="黑体"/>
          <w:sz w:val="28"/>
          <w:szCs w:val="28"/>
        </w:rPr>
        <w:t>相关资质证明文件</w:t>
      </w:r>
      <w:bookmarkEnd w:id="102"/>
      <w:bookmarkEnd w:id="111"/>
      <w:bookmarkEnd w:id="112"/>
      <w:bookmarkEnd w:id="113"/>
      <w:bookmarkEnd w:id="114"/>
      <w:bookmarkEnd w:id="115"/>
    </w:p>
    <w:p>
      <w:pPr>
        <w:jc w:val="center"/>
        <w:rPr>
          <w:rFonts w:ascii="黑体" w:eastAsia="黑体"/>
          <w:sz w:val="28"/>
          <w:szCs w:val="28"/>
        </w:rPr>
      </w:pPr>
      <w:r>
        <w:rPr>
          <w:rFonts w:hint="eastAsia" w:ascii="黑体" w:eastAsia="黑体"/>
          <w:sz w:val="28"/>
          <w:szCs w:val="28"/>
        </w:rPr>
        <w:br w:type="page"/>
      </w:r>
    </w:p>
    <w:p>
      <w:pPr>
        <w:pStyle w:val="5"/>
        <w:widowControl w:val="0"/>
        <w:overflowPunct w:val="0"/>
        <w:spacing w:before="0" w:after="0" w:line="240" w:lineRule="auto"/>
        <w:rPr>
          <w:rFonts w:ascii="宋体" w:hAnsi="宋体" w:eastAsia="宋体"/>
          <w:sz w:val="21"/>
          <w:szCs w:val="21"/>
        </w:rPr>
      </w:pPr>
      <w:bookmarkStart w:id="116" w:name="_Toc25635"/>
      <w:r>
        <w:rPr>
          <w:rFonts w:hint="eastAsia" w:ascii="宋体" w:hAnsi="宋体" w:eastAsia="宋体"/>
          <w:sz w:val="21"/>
          <w:szCs w:val="21"/>
        </w:rPr>
        <w:t>附件10. 商务条款偏离表格式</w:t>
      </w:r>
      <w:bookmarkEnd w:id="116"/>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商务条款偏离表</w:t>
      </w:r>
    </w:p>
    <w:tbl>
      <w:tblPr>
        <w:tblStyle w:val="17"/>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sz w:val="21"/>
                <w:szCs w:val="21"/>
              </w:rPr>
            </w:pPr>
            <w:r>
              <w:rPr>
                <w:rFonts w:hint="eastAsia" w:ascii="宋体" w:hAnsi="宋体" w:eastAsia="宋体"/>
                <w:sz w:val="21"/>
                <w:szCs w:val="21"/>
              </w:rPr>
              <w:t>序号</w:t>
            </w:r>
          </w:p>
        </w:tc>
        <w:tc>
          <w:tcPr>
            <w:tcW w:w="1620" w:type="dxa"/>
            <w:vAlign w:val="center"/>
          </w:tcPr>
          <w:p>
            <w:pPr>
              <w:spacing w:after="0"/>
              <w:jc w:val="center"/>
              <w:rPr>
                <w:rFonts w:ascii="宋体" w:hAnsi="宋体" w:eastAsia="宋体"/>
                <w:sz w:val="21"/>
                <w:szCs w:val="21"/>
              </w:rPr>
            </w:pPr>
            <w:r>
              <w:rPr>
                <w:rFonts w:hint="eastAsia" w:ascii="宋体" w:hAnsi="宋体" w:eastAsia="宋体"/>
                <w:sz w:val="21"/>
                <w:szCs w:val="21"/>
              </w:rPr>
              <w:t>服务项目名称</w:t>
            </w:r>
          </w:p>
        </w:tc>
        <w:tc>
          <w:tcPr>
            <w:tcW w:w="1360" w:type="dxa"/>
            <w:vAlign w:val="center"/>
          </w:tcPr>
          <w:p>
            <w:pPr>
              <w:spacing w:after="0"/>
              <w:jc w:val="center"/>
              <w:rPr>
                <w:rFonts w:ascii="宋体" w:hAnsi="宋体" w:eastAsia="宋体"/>
                <w:sz w:val="21"/>
                <w:szCs w:val="21"/>
              </w:rPr>
            </w:pPr>
            <w:r>
              <w:rPr>
                <w:rFonts w:hint="eastAsia" w:ascii="宋体" w:hAnsi="宋体" w:eastAsia="宋体"/>
                <w:sz w:val="21"/>
                <w:szCs w:val="21"/>
              </w:rPr>
              <w:t>招标要求</w:t>
            </w:r>
          </w:p>
        </w:tc>
        <w:tc>
          <w:tcPr>
            <w:tcW w:w="1587" w:type="dxa"/>
            <w:vAlign w:val="center"/>
          </w:tcPr>
          <w:p>
            <w:pPr>
              <w:spacing w:after="0"/>
              <w:jc w:val="center"/>
              <w:rPr>
                <w:rFonts w:ascii="宋体" w:hAnsi="宋体" w:eastAsia="宋体"/>
                <w:sz w:val="21"/>
                <w:szCs w:val="21"/>
              </w:rPr>
            </w:pPr>
            <w:r>
              <w:rPr>
                <w:rFonts w:hint="eastAsia" w:ascii="宋体" w:hAnsi="宋体" w:eastAsia="宋体"/>
                <w:sz w:val="21"/>
                <w:szCs w:val="21"/>
              </w:rPr>
              <w:t>投标实际响应</w:t>
            </w:r>
          </w:p>
        </w:tc>
        <w:tc>
          <w:tcPr>
            <w:tcW w:w="1133" w:type="dxa"/>
            <w:vAlign w:val="center"/>
          </w:tcPr>
          <w:p>
            <w:pPr>
              <w:spacing w:after="0"/>
              <w:jc w:val="center"/>
              <w:rPr>
                <w:rFonts w:ascii="宋体" w:hAnsi="宋体" w:eastAsia="宋体"/>
                <w:sz w:val="21"/>
                <w:szCs w:val="21"/>
              </w:rPr>
            </w:pPr>
            <w:r>
              <w:rPr>
                <w:rFonts w:hint="eastAsia" w:ascii="宋体" w:hAnsi="宋体" w:eastAsia="宋体"/>
                <w:sz w:val="21"/>
                <w:szCs w:val="21"/>
              </w:rPr>
              <w:t>是否偏离</w:t>
            </w:r>
          </w:p>
        </w:tc>
        <w:tc>
          <w:tcPr>
            <w:tcW w:w="1730" w:type="dxa"/>
            <w:vAlign w:val="center"/>
          </w:tcPr>
          <w:p>
            <w:pPr>
              <w:spacing w:after="0"/>
              <w:jc w:val="center"/>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bl>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投标人代表签字：</w:t>
      </w:r>
    </w:p>
    <w:p>
      <w:pPr>
        <w:rPr>
          <w:rFonts w:ascii="宋体" w:hAnsi="宋体" w:eastAsia="宋体"/>
          <w:sz w:val="21"/>
          <w:szCs w:val="21"/>
        </w:rPr>
      </w:pPr>
      <w:r>
        <w:rPr>
          <w:rFonts w:hint="eastAsia" w:ascii="宋体" w:hAnsi="宋体" w:eastAsia="宋体"/>
          <w:sz w:val="21"/>
          <w:szCs w:val="21"/>
        </w:rPr>
        <w:t>投标人盖章：</w:t>
      </w:r>
    </w:p>
    <w:p>
      <w:pPr>
        <w:rPr>
          <w:rFonts w:ascii="宋体" w:hAnsi="宋体" w:eastAsia="宋体"/>
          <w:sz w:val="21"/>
          <w:szCs w:val="21"/>
        </w:rPr>
      </w:pPr>
    </w:p>
    <w:p>
      <w:pPr>
        <w:ind w:left="718" w:hanging="718" w:hangingChars="342"/>
        <w:rPr>
          <w:rFonts w:ascii="宋体" w:hAnsi="宋体" w:eastAsia="宋体"/>
          <w:sz w:val="21"/>
          <w:szCs w:val="21"/>
        </w:rPr>
      </w:pPr>
      <w:r>
        <w:rPr>
          <w:rFonts w:hint="eastAsia" w:ascii="宋体" w:hAnsi="宋体" w:eastAsia="宋体"/>
          <w:sz w:val="21"/>
          <w:szCs w:val="21"/>
        </w:rPr>
        <w:t>注：</w:t>
      </w:r>
    </w:p>
    <w:p>
      <w:pPr>
        <w:spacing w:after="0" w:line="360" w:lineRule="auto"/>
        <w:rPr>
          <w:rFonts w:ascii="宋体" w:hAnsi="宋体" w:eastAsia="宋体"/>
          <w:sz w:val="21"/>
          <w:szCs w:val="21"/>
        </w:rPr>
      </w:pPr>
      <w:r>
        <w:rPr>
          <w:rFonts w:hint="eastAsia" w:ascii="宋体" w:hAnsi="宋体" w:eastAsia="宋体"/>
          <w:sz w:val="21"/>
          <w:szCs w:val="21"/>
        </w:rPr>
        <w:t>1、投标人应对照招标文件商务要求，说明已对招标文件的商务内容做出了实质性的响应。</w:t>
      </w:r>
    </w:p>
    <w:p>
      <w:pPr>
        <w:spacing w:after="0" w:line="360" w:lineRule="auto"/>
        <w:rPr>
          <w:rFonts w:ascii="宋体" w:hAnsi="宋体" w:eastAsia="宋体"/>
          <w:sz w:val="21"/>
          <w:szCs w:val="21"/>
        </w:rPr>
      </w:pPr>
      <w:r>
        <w:rPr>
          <w:rFonts w:hint="eastAsia" w:ascii="宋体" w:hAnsi="宋体" w:eastAsia="宋体"/>
          <w:sz w:val="21"/>
          <w:szCs w:val="21"/>
        </w:rPr>
        <w:t>2、商务条款包括但不限于合格投标人资格、付款方式、履约保证金、完工期、售后服务、检验及验收、保险、争端的解决等要求。</w:t>
      </w:r>
    </w:p>
    <w:p>
      <w:pPr>
        <w:spacing w:after="0" w:line="360" w:lineRule="auto"/>
        <w:rPr>
          <w:rFonts w:ascii="宋体" w:hAnsi="宋体" w:eastAsia="宋体"/>
          <w:sz w:val="21"/>
          <w:szCs w:val="21"/>
        </w:rPr>
      </w:pPr>
      <w:r>
        <w:rPr>
          <w:rFonts w:hint="eastAsia" w:ascii="宋体" w:hAnsi="宋体" w:eastAsia="宋体"/>
          <w:sz w:val="21"/>
          <w:szCs w:val="21"/>
        </w:rPr>
        <w:t>3、投标人若未填写完整则视为完全响应招标文件的商务要求，因此对投标人投标产生负面影响的，投标人自行承担后果。</w:t>
      </w:r>
    </w:p>
    <w:p>
      <w:pPr>
        <w:adjustRightInd/>
        <w:snapToGrid/>
        <w:spacing w:line="276" w:lineRule="auto"/>
      </w:pPr>
    </w:p>
    <w:p>
      <w:pPr>
        <w:adjustRightInd/>
        <w:snapToGrid/>
        <w:spacing w:line="276" w:lineRule="auto"/>
      </w:pPr>
    </w:p>
    <w:p>
      <w:pPr>
        <w:adjustRightInd/>
        <w:snapToGrid/>
        <w:spacing w:line="276" w:lineRule="auto"/>
      </w:pPr>
    </w:p>
    <w:p>
      <w:pPr>
        <w:adjustRightInd/>
        <w:snapToGrid/>
        <w:spacing w:line="276" w:lineRule="auto"/>
      </w:pPr>
    </w:p>
    <w:p>
      <w:pPr>
        <w:adjustRightInd/>
        <w:snapToGrid/>
        <w:spacing w:line="276" w:lineRule="auto"/>
      </w:pPr>
      <w:r>
        <w:br w:type="page"/>
      </w:r>
    </w:p>
    <w:p>
      <w:pPr>
        <w:pStyle w:val="5"/>
        <w:widowControl w:val="0"/>
        <w:overflowPunct w:val="0"/>
        <w:spacing w:before="0" w:after="0" w:line="240" w:lineRule="auto"/>
        <w:rPr>
          <w:rFonts w:ascii="宋体" w:hAnsi="宋体" w:eastAsia="宋体"/>
          <w:sz w:val="21"/>
          <w:szCs w:val="21"/>
        </w:rPr>
      </w:pPr>
      <w:bookmarkStart w:id="117" w:name="_Toc15430"/>
      <w:r>
        <w:rPr>
          <w:rFonts w:hint="eastAsia" w:ascii="宋体" w:hAnsi="宋体" w:eastAsia="宋体"/>
          <w:sz w:val="21"/>
          <w:szCs w:val="21"/>
        </w:rPr>
        <w:t>附件11. 技术规格偏离表格式</w:t>
      </w:r>
      <w:bookmarkEnd w:id="117"/>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技术规格偏离表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sz w:val="21"/>
                <w:szCs w:val="21"/>
              </w:rPr>
            </w:pPr>
            <w:r>
              <w:rPr>
                <w:rFonts w:hint="eastAsia" w:ascii="宋体" w:hAnsi="宋体" w:eastAsia="宋体"/>
                <w:sz w:val="21"/>
                <w:szCs w:val="21"/>
              </w:rPr>
              <w:t>序号</w:t>
            </w:r>
          </w:p>
        </w:tc>
        <w:tc>
          <w:tcPr>
            <w:tcW w:w="1902" w:type="dxa"/>
            <w:vAlign w:val="center"/>
          </w:tcPr>
          <w:p>
            <w:pPr>
              <w:spacing w:after="0"/>
              <w:jc w:val="center"/>
              <w:rPr>
                <w:rFonts w:ascii="宋体" w:hAnsi="宋体" w:eastAsia="宋体"/>
                <w:sz w:val="21"/>
                <w:szCs w:val="21"/>
              </w:rPr>
            </w:pPr>
            <w:r>
              <w:rPr>
                <w:rFonts w:hint="eastAsia" w:ascii="宋体" w:hAnsi="宋体" w:eastAsia="宋体"/>
                <w:sz w:val="21"/>
                <w:szCs w:val="21"/>
              </w:rPr>
              <w:t>服务项目名称</w:t>
            </w:r>
          </w:p>
        </w:tc>
        <w:tc>
          <w:tcPr>
            <w:tcW w:w="1370" w:type="dxa"/>
            <w:vAlign w:val="center"/>
          </w:tcPr>
          <w:p>
            <w:pPr>
              <w:spacing w:after="0"/>
              <w:jc w:val="center"/>
              <w:rPr>
                <w:rFonts w:ascii="宋体" w:hAnsi="宋体" w:eastAsia="宋体"/>
                <w:sz w:val="21"/>
                <w:szCs w:val="21"/>
              </w:rPr>
            </w:pPr>
            <w:r>
              <w:rPr>
                <w:rFonts w:hint="eastAsia" w:ascii="宋体" w:hAnsi="宋体" w:eastAsia="宋体"/>
                <w:sz w:val="21"/>
                <w:szCs w:val="21"/>
              </w:rPr>
              <w:t>招标要求</w:t>
            </w:r>
          </w:p>
        </w:tc>
        <w:tc>
          <w:tcPr>
            <w:tcW w:w="1629" w:type="dxa"/>
            <w:vAlign w:val="center"/>
          </w:tcPr>
          <w:p>
            <w:pPr>
              <w:spacing w:after="0"/>
              <w:jc w:val="center"/>
              <w:rPr>
                <w:rFonts w:ascii="宋体" w:hAnsi="宋体" w:eastAsia="宋体"/>
                <w:sz w:val="21"/>
                <w:szCs w:val="21"/>
              </w:rPr>
            </w:pPr>
            <w:r>
              <w:rPr>
                <w:rFonts w:hint="eastAsia" w:ascii="宋体" w:hAnsi="宋体" w:eastAsia="宋体"/>
                <w:sz w:val="21"/>
                <w:szCs w:val="21"/>
              </w:rPr>
              <w:t>投标实际响应</w:t>
            </w:r>
          </w:p>
        </w:tc>
        <w:tc>
          <w:tcPr>
            <w:tcW w:w="1239" w:type="dxa"/>
            <w:vAlign w:val="center"/>
          </w:tcPr>
          <w:p>
            <w:pPr>
              <w:spacing w:after="0"/>
              <w:jc w:val="center"/>
              <w:rPr>
                <w:rFonts w:ascii="宋体" w:hAnsi="宋体" w:eastAsia="宋体"/>
                <w:sz w:val="21"/>
                <w:szCs w:val="21"/>
              </w:rPr>
            </w:pPr>
            <w:r>
              <w:rPr>
                <w:rFonts w:hint="eastAsia" w:ascii="宋体" w:hAnsi="宋体" w:eastAsia="宋体"/>
                <w:sz w:val="21"/>
                <w:szCs w:val="21"/>
              </w:rPr>
              <w:t>是否偏离</w:t>
            </w:r>
          </w:p>
        </w:tc>
        <w:tc>
          <w:tcPr>
            <w:tcW w:w="1544" w:type="dxa"/>
            <w:vAlign w:val="center"/>
          </w:tcPr>
          <w:p>
            <w:pPr>
              <w:spacing w:after="0"/>
              <w:jc w:val="center"/>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bl>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投标人代表签字：</w:t>
      </w:r>
    </w:p>
    <w:p>
      <w:pPr>
        <w:rPr>
          <w:rFonts w:ascii="宋体" w:hAnsi="宋体" w:eastAsia="宋体"/>
          <w:sz w:val="21"/>
          <w:szCs w:val="21"/>
        </w:rPr>
      </w:pPr>
      <w:r>
        <w:rPr>
          <w:rFonts w:hint="eastAsia" w:ascii="宋体" w:hAnsi="宋体" w:eastAsia="宋体"/>
          <w:sz w:val="21"/>
          <w:szCs w:val="21"/>
        </w:rPr>
        <w:t>投标人盖章：</w:t>
      </w:r>
    </w:p>
    <w:p>
      <w:pPr>
        <w:ind w:firstLine="178" w:firstLineChars="85"/>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注：</w:t>
      </w:r>
    </w:p>
    <w:p>
      <w:pPr>
        <w:spacing w:after="0" w:line="360" w:lineRule="auto"/>
        <w:rPr>
          <w:rFonts w:ascii="宋体" w:hAnsi="宋体" w:eastAsia="宋体"/>
          <w:sz w:val="21"/>
          <w:szCs w:val="21"/>
        </w:rPr>
      </w:pPr>
      <w:r>
        <w:rPr>
          <w:rFonts w:hint="eastAsia" w:ascii="宋体" w:hAnsi="宋体" w:eastAsia="宋体"/>
          <w:sz w:val="21"/>
          <w:szCs w:val="21"/>
        </w:rPr>
        <w:t>1、偏离项中填写“正”、“负”或“无”，说明项中填写原因。</w:t>
      </w:r>
    </w:p>
    <w:p>
      <w:pPr>
        <w:spacing w:after="0" w:line="360" w:lineRule="auto"/>
        <w:rPr>
          <w:rFonts w:ascii="宋体" w:hAnsi="宋体" w:eastAsia="宋体"/>
          <w:sz w:val="21"/>
          <w:szCs w:val="21"/>
        </w:rPr>
      </w:pPr>
      <w:r>
        <w:rPr>
          <w:rFonts w:hint="eastAsia" w:ascii="宋体" w:hAnsi="宋体" w:eastAsia="宋体"/>
          <w:sz w:val="21"/>
          <w:szCs w:val="21"/>
        </w:rPr>
        <w:t>2、投标人应对照招标文件技术规格，说明所提供服务已对招标文件的技术规格做出了实质性的响应，并申明与技术规格条文的偏差和例外。特别对有具体参数要求的指标，投标人必须提供所投设备的具体参数值。</w:t>
      </w:r>
    </w:p>
    <w:p>
      <w:pPr>
        <w:spacing w:after="0" w:line="360" w:lineRule="auto"/>
        <w:rPr>
          <w:rFonts w:ascii="宋体" w:hAnsi="宋体" w:eastAsia="宋体"/>
          <w:sz w:val="21"/>
          <w:szCs w:val="21"/>
        </w:rPr>
      </w:pPr>
      <w:r>
        <w:rPr>
          <w:rFonts w:hint="eastAsia" w:ascii="宋体" w:hAnsi="宋体" w:eastAsia="宋体"/>
          <w:sz w:val="21"/>
          <w:szCs w:val="21"/>
        </w:rPr>
        <w:t>3、投标人若未填写完整则视为完全响应招标文件的技术要求，因此对投标人投标产生负面影响的，投标人自行承担后果。</w:t>
      </w:r>
    </w:p>
    <w:p>
      <w:pPr>
        <w:spacing w:after="0" w:line="360" w:lineRule="auto"/>
        <w:rPr>
          <w:rFonts w:ascii="宋体" w:hAnsi="宋体" w:eastAsia="宋体"/>
          <w:sz w:val="21"/>
          <w:szCs w:val="21"/>
        </w:rPr>
      </w:pPr>
    </w:p>
    <w:p>
      <w:pPr>
        <w:adjustRightInd/>
        <w:snapToGrid/>
        <w:spacing w:line="276" w:lineRule="auto"/>
      </w:pPr>
    </w:p>
    <w:p>
      <w:pPr>
        <w:adjustRightInd/>
        <w:snapToGrid/>
        <w:spacing w:line="276" w:lineRule="auto"/>
      </w:pPr>
    </w:p>
    <w:p>
      <w:pPr>
        <w:adjustRightInd/>
        <w:snapToGrid/>
        <w:spacing w:line="276" w:lineRule="auto"/>
      </w:pPr>
    </w:p>
    <w:p>
      <w:pPr>
        <w:rPr>
          <w:rFonts w:ascii="宋体" w:hAnsi="宋体" w:eastAsia="宋体"/>
          <w:sz w:val="21"/>
          <w:szCs w:val="21"/>
        </w:rPr>
      </w:pPr>
      <w:bookmarkStart w:id="118" w:name="_Toc17691"/>
      <w:r>
        <w:rPr>
          <w:rFonts w:hint="eastAsia" w:ascii="宋体" w:hAnsi="宋体" w:eastAsia="宋体"/>
          <w:sz w:val="21"/>
          <w:szCs w:val="21"/>
        </w:rPr>
        <w:br w:type="page"/>
      </w:r>
    </w:p>
    <w:p>
      <w:pPr>
        <w:pStyle w:val="5"/>
        <w:widowControl w:val="0"/>
        <w:overflowPunct w:val="0"/>
        <w:spacing w:before="0" w:after="0" w:line="240" w:lineRule="auto"/>
        <w:rPr>
          <w:rFonts w:ascii="宋体" w:hAnsi="宋体" w:eastAsia="宋体" w:cs="Times New Roman"/>
          <w:b w:val="0"/>
          <w:bCs w:val="0"/>
          <w:sz w:val="32"/>
          <w:szCs w:val="32"/>
        </w:rPr>
      </w:pPr>
      <w:bookmarkStart w:id="119" w:name="_Toc31958"/>
      <w:r>
        <w:rPr>
          <w:rFonts w:hint="eastAsia" w:ascii="宋体" w:hAnsi="宋体" w:eastAsia="宋体"/>
          <w:sz w:val="21"/>
          <w:szCs w:val="21"/>
        </w:rPr>
        <w:t>附件12.重要技术参数（▲）响应表</w:t>
      </w:r>
      <w:bookmarkEnd w:id="118"/>
      <w:bookmarkEnd w:id="119"/>
    </w:p>
    <w:p>
      <w:pPr>
        <w:jc w:val="center"/>
        <w:rPr>
          <w:rFonts w:ascii="黑体" w:eastAsia="黑体"/>
          <w:sz w:val="28"/>
          <w:szCs w:val="28"/>
        </w:rPr>
      </w:pPr>
      <w:bookmarkStart w:id="120" w:name="_Toc4464"/>
      <w:bookmarkStart w:id="121" w:name="_Toc26078"/>
      <w:bookmarkStart w:id="122" w:name="_Toc1274"/>
      <w:bookmarkStart w:id="123" w:name="_Toc18668"/>
      <w:bookmarkStart w:id="124" w:name="_Toc6080"/>
      <w:bookmarkStart w:id="125" w:name="_Toc4827"/>
    </w:p>
    <w:p>
      <w:pPr>
        <w:jc w:val="center"/>
        <w:rPr>
          <w:rFonts w:ascii="黑体" w:eastAsia="黑体"/>
          <w:sz w:val="28"/>
          <w:szCs w:val="28"/>
        </w:rPr>
      </w:pPr>
      <w:r>
        <w:rPr>
          <w:rFonts w:hint="eastAsia" w:ascii="黑体" w:eastAsia="黑体"/>
          <w:sz w:val="28"/>
          <w:szCs w:val="28"/>
        </w:rPr>
        <w:t>重要技术参数（▲）响应表</w:t>
      </w:r>
      <w:bookmarkEnd w:id="120"/>
      <w:bookmarkEnd w:id="121"/>
      <w:bookmarkEnd w:id="122"/>
      <w:bookmarkEnd w:id="123"/>
      <w:bookmarkEnd w:id="124"/>
      <w:bookmarkEnd w:id="125"/>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bookmarkStart w:id="126" w:name="_Toc10045"/>
            <w:bookmarkStart w:id="127" w:name="_Toc27090"/>
            <w:bookmarkStart w:id="128" w:name="_Toc22448"/>
            <w:bookmarkStart w:id="129" w:name="_Toc12049"/>
            <w:bookmarkStart w:id="130" w:name="_Toc15903"/>
            <w:bookmarkStart w:id="131" w:name="_Toc14815"/>
            <w:bookmarkStart w:id="132" w:name="_Toc16872"/>
            <w:bookmarkStart w:id="133" w:name="_Toc21739"/>
            <w:bookmarkStart w:id="134" w:name="_Toc2700"/>
            <w:r>
              <w:rPr>
                <w:rFonts w:hint="eastAsia" w:ascii="宋体" w:hAnsi="宋体" w:eastAsia="宋体" w:cs="Times New Roman"/>
                <w:sz w:val="21"/>
                <w:szCs w:val="21"/>
              </w:rPr>
              <w:t>技术参数（▲）</w:t>
            </w:r>
            <w:bookmarkEnd w:id="126"/>
            <w:bookmarkEnd w:id="127"/>
            <w:bookmarkEnd w:id="128"/>
            <w:bookmarkEnd w:id="129"/>
            <w:bookmarkEnd w:id="130"/>
            <w:bookmarkEnd w:id="131"/>
            <w:bookmarkEnd w:id="132"/>
            <w:bookmarkEnd w:id="133"/>
            <w:bookmarkEnd w:id="134"/>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bookmarkStart w:id="135" w:name="_Toc27442"/>
            <w:bookmarkStart w:id="136" w:name="_Toc19251"/>
            <w:bookmarkStart w:id="137" w:name="_Toc8490"/>
            <w:bookmarkStart w:id="138" w:name="_Toc22879"/>
            <w:bookmarkStart w:id="139" w:name="_Toc8312"/>
            <w:bookmarkStart w:id="140" w:name="_Toc7333"/>
            <w:bookmarkStart w:id="141" w:name="_Toc32531"/>
            <w:bookmarkStart w:id="142" w:name="_Toc24662"/>
            <w:bookmarkStart w:id="143" w:name="_Toc21809"/>
            <w:r>
              <w:rPr>
                <w:rFonts w:hint="eastAsia" w:ascii="宋体" w:hAnsi="宋体" w:eastAsia="宋体" w:cs="Times New Roman"/>
                <w:sz w:val="21"/>
                <w:szCs w:val="21"/>
              </w:rPr>
              <w:t>是否响应</w:t>
            </w:r>
            <w:bookmarkEnd w:id="135"/>
            <w:bookmarkEnd w:id="136"/>
            <w:bookmarkEnd w:id="137"/>
            <w:bookmarkEnd w:id="138"/>
            <w:bookmarkEnd w:id="139"/>
            <w:bookmarkEnd w:id="140"/>
            <w:bookmarkEnd w:id="141"/>
            <w:bookmarkEnd w:id="142"/>
            <w:bookmarkEnd w:id="143"/>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bookmarkStart w:id="144" w:name="_Toc17296"/>
            <w:bookmarkStart w:id="145" w:name="_Toc5992"/>
            <w:bookmarkStart w:id="146" w:name="_Toc27185"/>
            <w:bookmarkStart w:id="147" w:name="_Toc17642"/>
            <w:bookmarkStart w:id="148" w:name="_Toc20820"/>
            <w:bookmarkStart w:id="149" w:name="_Toc3701"/>
            <w:bookmarkStart w:id="150" w:name="_Toc20139"/>
            <w:bookmarkStart w:id="151" w:name="_Toc1330"/>
            <w:bookmarkStart w:id="152" w:name="_Toc5563"/>
            <w:r>
              <w:rPr>
                <w:rFonts w:hint="eastAsia" w:ascii="宋体" w:hAnsi="宋体" w:eastAsia="宋体" w:cs="Times New Roman"/>
                <w:sz w:val="21"/>
                <w:szCs w:val="21"/>
              </w:rPr>
              <w:t>页码范围</w:t>
            </w:r>
            <w:bookmarkEnd w:id="144"/>
            <w:bookmarkEnd w:id="145"/>
            <w:bookmarkEnd w:id="146"/>
            <w:bookmarkEnd w:id="147"/>
            <w:bookmarkEnd w:id="148"/>
            <w:bookmarkEnd w:id="149"/>
            <w:bookmarkEnd w:id="150"/>
            <w:bookmarkEnd w:id="151"/>
            <w:bookmarkEnd w:id="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r>
    </w:tbl>
    <w:p>
      <w:pPr>
        <w:pStyle w:val="26"/>
        <w:spacing w:after="0" w:line="360" w:lineRule="auto"/>
        <w:rPr>
          <w:rFonts w:ascii="宋体" w:hAnsi="宋体" w:eastAsia="宋体"/>
          <w:sz w:val="21"/>
          <w:szCs w:val="21"/>
        </w:rPr>
      </w:pPr>
    </w:p>
    <w:p>
      <w:pPr>
        <w:pStyle w:val="26"/>
        <w:spacing w:after="0" w:line="360" w:lineRule="auto"/>
        <w:rPr>
          <w:rFonts w:ascii="宋体" w:hAnsi="宋体" w:eastAsia="宋体"/>
          <w:sz w:val="21"/>
          <w:szCs w:val="21"/>
        </w:rPr>
      </w:pPr>
      <w:r>
        <w:rPr>
          <w:rFonts w:hint="eastAsia" w:ascii="宋体" w:hAnsi="宋体" w:eastAsia="宋体"/>
          <w:sz w:val="21"/>
          <w:szCs w:val="21"/>
        </w:rPr>
        <w:t>注：</w:t>
      </w:r>
    </w:p>
    <w:p>
      <w:pPr>
        <w:pStyle w:val="26"/>
        <w:numPr>
          <w:ilvl w:val="0"/>
          <w:numId w:val="10"/>
        </w:numPr>
        <w:spacing w:after="0" w:line="360" w:lineRule="auto"/>
        <w:rPr>
          <w:rFonts w:ascii="宋体" w:hAnsi="宋体" w:eastAsia="宋体"/>
          <w:sz w:val="21"/>
          <w:szCs w:val="21"/>
        </w:rPr>
      </w:pPr>
      <w:r>
        <w:rPr>
          <w:rFonts w:hint="eastAsia" w:ascii="宋体" w:hAnsi="宋体" w:eastAsia="宋体"/>
          <w:sz w:val="21"/>
          <w:szCs w:val="21"/>
        </w:rPr>
        <w:t>该表格为参考格式，投标人可按实际情况自行制订。</w:t>
      </w:r>
    </w:p>
    <w:p>
      <w:pPr>
        <w:pStyle w:val="26"/>
        <w:numPr>
          <w:ilvl w:val="0"/>
          <w:numId w:val="10"/>
        </w:numPr>
        <w:spacing w:after="0" w:line="360" w:lineRule="auto"/>
        <w:ind w:firstLine="422"/>
        <w:rPr>
          <w:rFonts w:ascii="宋体" w:hAnsi="宋体" w:eastAsia="宋体"/>
          <w:b/>
          <w:bCs/>
          <w:sz w:val="21"/>
          <w:szCs w:val="21"/>
        </w:rPr>
      </w:pPr>
      <w:r>
        <w:rPr>
          <w:rFonts w:hint="eastAsia" w:ascii="宋体" w:hAnsi="宋体" w:eastAsia="宋体"/>
          <w:b/>
          <w:bCs/>
          <w:sz w:val="21"/>
          <w:szCs w:val="21"/>
        </w:rPr>
        <w:t>投标人可按项目的实际需要提供本表格。招标文件内未涉及▲参数的，此表可以不用提供。</w:t>
      </w:r>
    </w:p>
    <w:p>
      <w:pPr>
        <w:pStyle w:val="26"/>
        <w:numPr>
          <w:ilvl w:val="0"/>
          <w:numId w:val="10"/>
        </w:numPr>
        <w:spacing w:after="0" w:line="360" w:lineRule="auto"/>
        <w:rPr>
          <w:rFonts w:ascii="宋体" w:hAnsi="宋体" w:eastAsia="宋体"/>
          <w:sz w:val="21"/>
          <w:szCs w:val="21"/>
        </w:rPr>
      </w:pPr>
      <w:r>
        <w:rPr>
          <w:rFonts w:hint="eastAsia" w:ascii="宋体" w:hAnsi="宋体" w:eastAsia="宋体"/>
          <w:sz w:val="21"/>
          <w:szCs w:val="21"/>
        </w:rPr>
        <w:t>响应表所列出的材料应为真实准确的，若文件需要，应提供相关证明材料复印件加盖公章。请勿提供虚假、过期材料，否则将依据相关规定严肃处理</w:t>
      </w:r>
    </w:p>
    <w:p>
      <w:pPr>
        <w:pStyle w:val="26"/>
        <w:numPr>
          <w:ilvl w:val="0"/>
          <w:numId w:val="10"/>
        </w:numPr>
        <w:spacing w:after="0" w:line="360" w:lineRule="auto"/>
        <w:rPr>
          <w:rFonts w:ascii="宋体" w:hAnsi="宋体" w:eastAsia="宋体"/>
          <w:sz w:val="21"/>
          <w:szCs w:val="21"/>
        </w:rPr>
      </w:pPr>
      <w:r>
        <w:rPr>
          <w:rFonts w:hint="eastAsia" w:ascii="宋体" w:hAnsi="宋体" w:eastAsia="宋体"/>
          <w:sz w:val="21"/>
          <w:szCs w:val="21"/>
        </w:rPr>
        <w:t>若招标文件有需求，投标文件未提供重要技术参数（</w:t>
      </w:r>
      <w:r>
        <w:rPr>
          <w:rFonts w:hint="eastAsia" w:ascii="宋体" w:hAnsi="宋体" w:eastAsia="宋体" w:cs="Times New Roman"/>
          <w:sz w:val="21"/>
          <w:szCs w:val="21"/>
        </w:rPr>
        <w:t>▲</w:t>
      </w:r>
      <w:r>
        <w:rPr>
          <w:rFonts w:hint="eastAsia" w:ascii="宋体" w:hAnsi="宋体" w:eastAsia="宋体"/>
          <w:sz w:val="21"/>
          <w:szCs w:val="21"/>
        </w:rPr>
        <w:t>）响应表对投标人投标产生负面影响的，投标人自行承担后果。</w:t>
      </w:r>
    </w:p>
    <w:p>
      <w:pPr>
        <w:pStyle w:val="26"/>
        <w:numPr>
          <w:ilvl w:val="0"/>
          <w:numId w:val="10"/>
        </w:numPr>
        <w:spacing w:after="0"/>
        <w:rPr>
          <w:rFonts w:ascii="宋体" w:hAnsi="宋体" w:eastAsia="宋体"/>
          <w:sz w:val="21"/>
          <w:szCs w:val="21"/>
        </w:rPr>
      </w:pPr>
      <w:r>
        <w:rPr>
          <w:rFonts w:hint="eastAsia" w:ascii="宋体" w:hAnsi="宋体" w:eastAsia="宋体"/>
          <w:sz w:val="21"/>
          <w:szCs w:val="21"/>
        </w:rPr>
        <w:br w:type="page"/>
      </w:r>
    </w:p>
    <w:p>
      <w:pPr>
        <w:pStyle w:val="5"/>
        <w:widowControl w:val="0"/>
        <w:overflowPunct w:val="0"/>
        <w:spacing w:before="0" w:after="0" w:line="240" w:lineRule="auto"/>
        <w:rPr>
          <w:rFonts w:ascii="宋体" w:hAnsi="宋体" w:eastAsia="宋体"/>
          <w:sz w:val="30"/>
          <w:szCs w:val="30"/>
        </w:rPr>
      </w:pPr>
      <w:bookmarkStart w:id="153" w:name="_Toc26041"/>
      <w:r>
        <w:rPr>
          <w:rFonts w:hint="eastAsia" w:ascii="宋体" w:hAnsi="宋体" w:eastAsia="宋体"/>
          <w:sz w:val="21"/>
          <w:szCs w:val="21"/>
        </w:rPr>
        <w:t>附件13.业绩表</w:t>
      </w:r>
      <w:bookmarkEnd w:id="153"/>
    </w:p>
    <w:p>
      <w:pPr>
        <w:jc w:val="center"/>
        <w:rPr>
          <w:rFonts w:ascii="黑体" w:eastAsia="黑体"/>
          <w:sz w:val="28"/>
          <w:szCs w:val="28"/>
        </w:rPr>
      </w:pPr>
      <w:r>
        <w:rPr>
          <w:rFonts w:hint="eastAsia" w:ascii="黑体" w:eastAsia="黑体"/>
          <w:sz w:val="28"/>
          <w:szCs w:val="28"/>
        </w:rPr>
        <w:t>业绩表</w:t>
      </w:r>
    </w:p>
    <w:tbl>
      <w:tblPr>
        <w:tblStyle w:val="18"/>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sz w:val="21"/>
                <w:szCs w:val="21"/>
              </w:rPr>
            </w:pPr>
            <w:r>
              <w:rPr>
                <w:rFonts w:hint="eastAsia" w:ascii="宋体" w:hAnsi="宋体" w:eastAsia="宋体"/>
                <w:sz w:val="21"/>
                <w:szCs w:val="21"/>
              </w:rPr>
              <w:t>序号</w:t>
            </w:r>
          </w:p>
        </w:tc>
        <w:tc>
          <w:tcPr>
            <w:tcW w:w="1705" w:type="dxa"/>
            <w:vAlign w:val="center"/>
          </w:tcPr>
          <w:p>
            <w:pPr>
              <w:adjustRightInd/>
              <w:snapToGrid/>
              <w:spacing w:after="0"/>
              <w:jc w:val="center"/>
              <w:rPr>
                <w:rFonts w:ascii="宋体" w:hAnsi="宋体" w:eastAsia="宋体"/>
                <w:sz w:val="21"/>
                <w:szCs w:val="21"/>
              </w:rPr>
            </w:pPr>
            <w:r>
              <w:rPr>
                <w:rFonts w:hint="eastAsia" w:ascii="宋体" w:hAnsi="宋体" w:eastAsia="宋体"/>
                <w:sz w:val="21"/>
                <w:szCs w:val="21"/>
              </w:rPr>
              <w:t>项目名称</w:t>
            </w:r>
          </w:p>
        </w:tc>
        <w:tc>
          <w:tcPr>
            <w:tcW w:w="1706" w:type="dxa"/>
            <w:vAlign w:val="center"/>
          </w:tcPr>
          <w:p>
            <w:pPr>
              <w:adjustRightInd/>
              <w:snapToGrid/>
              <w:spacing w:after="0"/>
              <w:jc w:val="center"/>
              <w:rPr>
                <w:rFonts w:ascii="宋体" w:hAnsi="宋体" w:eastAsia="宋体"/>
                <w:sz w:val="21"/>
                <w:szCs w:val="21"/>
              </w:rPr>
            </w:pPr>
            <w:r>
              <w:rPr>
                <w:rFonts w:hint="eastAsia" w:ascii="宋体" w:hAnsi="宋体" w:eastAsia="宋体"/>
                <w:sz w:val="21"/>
                <w:szCs w:val="21"/>
              </w:rPr>
              <w:t>项目金额</w:t>
            </w:r>
          </w:p>
        </w:tc>
        <w:tc>
          <w:tcPr>
            <w:tcW w:w="1705" w:type="dxa"/>
            <w:vAlign w:val="center"/>
          </w:tcPr>
          <w:p>
            <w:pPr>
              <w:adjustRightInd/>
              <w:snapToGrid/>
              <w:spacing w:after="0"/>
              <w:jc w:val="center"/>
              <w:rPr>
                <w:rFonts w:ascii="宋体" w:hAnsi="宋体" w:eastAsia="宋体"/>
                <w:sz w:val="21"/>
                <w:szCs w:val="21"/>
              </w:rPr>
            </w:pPr>
            <w:r>
              <w:rPr>
                <w:rFonts w:hint="eastAsia" w:ascii="宋体" w:hAnsi="宋体" w:eastAsia="宋体"/>
                <w:sz w:val="21"/>
                <w:szCs w:val="21"/>
              </w:rPr>
              <w:t>项目合同签订时间</w:t>
            </w:r>
          </w:p>
        </w:tc>
        <w:tc>
          <w:tcPr>
            <w:tcW w:w="1697" w:type="dxa"/>
            <w:vAlign w:val="center"/>
          </w:tcPr>
          <w:p>
            <w:pPr>
              <w:adjustRightInd/>
              <w:snapToGrid/>
              <w:spacing w:after="0"/>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sz w:val="21"/>
                <w:szCs w:val="21"/>
              </w:rPr>
            </w:pPr>
          </w:p>
        </w:tc>
        <w:tc>
          <w:tcPr>
            <w:tcW w:w="1705" w:type="dxa"/>
            <w:vAlign w:val="center"/>
          </w:tcPr>
          <w:p>
            <w:pPr>
              <w:adjustRightInd/>
              <w:snapToGrid/>
              <w:spacing w:after="0"/>
              <w:jc w:val="center"/>
              <w:rPr>
                <w:rFonts w:ascii="宋体" w:hAnsi="宋体" w:eastAsia="宋体"/>
                <w:sz w:val="21"/>
                <w:szCs w:val="21"/>
              </w:rPr>
            </w:pPr>
          </w:p>
        </w:tc>
        <w:tc>
          <w:tcPr>
            <w:tcW w:w="1706" w:type="dxa"/>
            <w:vAlign w:val="center"/>
          </w:tcPr>
          <w:p>
            <w:pPr>
              <w:adjustRightInd/>
              <w:snapToGrid/>
              <w:spacing w:after="0"/>
              <w:jc w:val="center"/>
              <w:rPr>
                <w:rFonts w:ascii="宋体" w:hAnsi="宋体" w:eastAsia="宋体"/>
                <w:sz w:val="21"/>
                <w:szCs w:val="21"/>
              </w:rPr>
            </w:pPr>
          </w:p>
        </w:tc>
        <w:tc>
          <w:tcPr>
            <w:tcW w:w="1705" w:type="dxa"/>
            <w:vAlign w:val="center"/>
          </w:tcPr>
          <w:p>
            <w:pPr>
              <w:adjustRightInd/>
              <w:snapToGrid/>
              <w:spacing w:after="0"/>
              <w:jc w:val="center"/>
              <w:rPr>
                <w:rFonts w:ascii="宋体" w:hAnsi="宋体" w:eastAsia="宋体"/>
                <w:sz w:val="21"/>
                <w:szCs w:val="21"/>
              </w:rPr>
            </w:pPr>
          </w:p>
        </w:tc>
        <w:tc>
          <w:tcPr>
            <w:tcW w:w="1697" w:type="dxa"/>
            <w:vAlign w:val="center"/>
          </w:tcPr>
          <w:p>
            <w:pPr>
              <w:adjustRightInd/>
              <w:snapToGrid/>
              <w:spacing w:after="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706"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697" w:type="dxa"/>
          </w:tcPr>
          <w:p>
            <w:pPr>
              <w:adjustRightInd/>
              <w:snapToGrid/>
              <w:spacing w:after="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706"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697" w:type="dxa"/>
          </w:tcPr>
          <w:p>
            <w:pPr>
              <w:adjustRightInd/>
              <w:snapToGrid/>
              <w:spacing w:after="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706"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697" w:type="dxa"/>
          </w:tcPr>
          <w:p>
            <w:pPr>
              <w:adjustRightInd/>
              <w:snapToGrid/>
              <w:spacing w:after="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706"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697" w:type="dxa"/>
          </w:tcPr>
          <w:p>
            <w:pPr>
              <w:adjustRightInd/>
              <w:snapToGrid/>
              <w:spacing w:after="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706"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697" w:type="dxa"/>
          </w:tcPr>
          <w:p>
            <w:pPr>
              <w:adjustRightInd/>
              <w:snapToGrid/>
              <w:spacing w:after="0"/>
              <w:rPr>
                <w:rFonts w:ascii="宋体" w:hAnsi="宋体" w:eastAsia="宋体"/>
                <w:sz w:val="21"/>
                <w:szCs w:val="21"/>
              </w:rPr>
            </w:pPr>
          </w:p>
        </w:tc>
      </w:tr>
    </w:tbl>
    <w:p>
      <w:pPr>
        <w:pStyle w:val="26"/>
        <w:spacing w:after="0"/>
        <w:rPr>
          <w:rFonts w:ascii="宋体" w:hAnsi="宋体" w:eastAsia="宋体"/>
          <w:sz w:val="21"/>
          <w:szCs w:val="21"/>
        </w:rPr>
      </w:pPr>
    </w:p>
    <w:p>
      <w:pPr>
        <w:pStyle w:val="26"/>
        <w:spacing w:after="0"/>
        <w:rPr>
          <w:rFonts w:ascii="宋体" w:hAnsi="宋体" w:eastAsia="宋体"/>
          <w:sz w:val="21"/>
          <w:szCs w:val="21"/>
        </w:rPr>
      </w:pPr>
      <w:r>
        <w:rPr>
          <w:rFonts w:hint="eastAsia" w:ascii="宋体" w:hAnsi="宋体" w:eastAsia="宋体"/>
          <w:sz w:val="21"/>
          <w:szCs w:val="21"/>
        </w:rPr>
        <w:t>注：</w:t>
      </w:r>
    </w:p>
    <w:p>
      <w:pPr>
        <w:pStyle w:val="26"/>
        <w:numPr>
          <w:ilvl w:val="0"/>
          <w:numId w:val="11"/>
        </w:numPr>
        <w:spacing w:after="0" w:line="360" w:lineRule="auto"/>
        <w:rPr>
          <w:rFonts w:ascii="宋体" w:hAnsi="宋体" w:eastAsia="宋体"/>
          <w:sz w:val="21"/>
          <w:szCs w:val="21"/>
        </w:rPr>
      </w:pPr>
      <w:r>
        <w:rPr>
          <w:rFonts w:hint="eastAsia" w:ascii="宋体" w:hAnsi="宋体" w:eastAsia="宋体"/>
          <w:sz w:val="21"/>
          <w:szCs w:val="21"/>
        </w:rPr>
        <w:t>该表格为参考格式，投标人可按实际情况自行制订。</w:t>
      </w:r>
    </w:p>
    <w:p>
      <w:pPr>
        <w:pStyle w:val="26"/>
        <w:numPr>
          <w:ilvl w:val="0"/>
          <w:numId w:val="11"/>
        </w:numPr>
        <w:spacing w:after="0" w:line="360" w:lineRule="auto"/>
        <w:rPr>
          <w:rFonts w:ascii="宋体" w:hAnsi="宋体" w:eastAsia="宋体"/>
          <w:sz w:val="21"/>
          <w:szCs w:val="21"/>
        </w:rPr>
      </w:pPr>
      <w:r>
        <w:rPr>
          <w:rFonts w:hint="eastAsia" w:ascii="宋体" w:hAnsi="宋体" w:eastAsia="宋体"/>
          <w:sz w:val="21"/>
          <w:szCs w:val="21"/>
        </w:rPr>
        <w:t>业绩表所列出的材料应为真实准确的，并应提供相关证明材料复印件加盖公章。请勿提供虚假、过期材料，否则将依据相关规定严肃处理。</w:t>
      </w:r>
    </w:p>
    <w:p>
      <w:pPr>
        <w:pStyle w:val="26"/>
        <w:numPr>
          <w:ilvl w:val="0"/>
          <w:numId w:val="11"/>
        </w:numPr>
        <w:spacing w:after="0"/>
        <w:rPr>
          <w:rFonts w:ascii="宋体" w:hAnsi="宋体" w:eastAsia="宋体"/>
          <w:sz w:val="21"/>
          <w:szCs w:val="21"/>
        </w:rPr>
      </w:pPr>
      <w:r>
        <w:rPr>
          <w:rFonts w:hint="eastAsia" w:ascii="宋体" w:hAnsi="宋体" w:eastAsia="宋体"/>
          <w:sz w:val="21"/>
          <w:szCs w:val="21"/>
        </w:rPr>
        <w:br w:type="page"/>
      </w:r>
    </w:p>
    <w:p>
      <w:pPr>
        <w:pStyle w:val="5"/>
        <w:widowControl w:val="0"/>
        <w:overflowPunct w:val="0"/>
        <w:spacing w:before="0" w:after="0" w:line="240" w:lineRule="auto"/>
        <w:rPr>
          <w:rFonts w:ascii="宋体" w:hAnsi="宋体" w:eastAsia="宋体"/>
          <w:sz w:val="21"/>
          <w:szCs w:val="21"/>
        </w:rPr>
      </w:pPr>
      <w:bookmarkStart w:id="154" w:name="_Toc11366"/>
      <w:r>
        <w:rPr>
          <w:rFonts w:hint="eastAsia" w:ascii="宋体" w:hAnsi="宋体" w:eastAsia="宋体"/>
          <w:sz w:val="21"/>
          <w:szCs w:val="21"/>
        </w:rPr>
        <w:t>附件14. 项目实施方案格式</w:t>
      </w:r>
      <w:bookmarkEnd w:id="154"/>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项目实施方案</w:t>
      </w:r>
    </w:p>
    <w:p>
      <w:pPr>
        <w:jc w:val="center"/>
        <w:rPr>
          <w:rFonts w:ascii="黑体" w:eastAsia="黑体"/>
          <w:sz w:val="32"/>
          <w:szCs w:val="32"/>
        </w:rPr>
      </w:pPr>
    </w:p>
    <w:p>
      <w:pPr>
        <w:spacing w:after="0" w:line="360" w:lineRule="auto"/>
        <w:ind w:left="738" w:leftChars="200" w:hanging="298" w:hangingChars="142"/>
        <w:rPr>
          <w:rFonts w:ascii="宋体" w:hAnsi="宋体" w:eastAsia="宋体"/>
          <w:sz w:val="21"/>
          <w:szCs w:val="21"/>
        </w:rPr>
      </w:pPr>
      <w:r>
        <w:rPr>
          <w:rFonts w:hint="eastAsia" w:ascii="宋体" w:hAnsi="宋体" w:eastAsia="宋体"/>
          <w:sz w:val="21"/>
          <w:szCs w:val="21"/>
        </w:rPr>
        <w:t>1、为完成本项目投标人临时投入的设备</w:t>
      </w:r>
    </w:p>
    <w:p>
      <w:pPr>
        <w:spacing w:after="0" w:line="360" w:lineRule="auto"/>
        <w:ind w:left="738" w:leftChars="200" w:hanging="298" w:hangingChars="142"/>
        <w:rPr>
          <w:rFonts w:ascii="宋体" w:hAnsi="宋体" w:eastAsia="宋体"/>
          <w:sz w:val="21"/>
          <w:szCs w:val="21"/>
        </w:rPr>
      </w:pPr>
      <w:r>
        <w:rPr>
          <w:rFonts w:hint="eastAsia" w:ascii="宋体" w:hAnsi="宋体" w:eastAsia="宋体"/>
          <w:sz w:val="21"/>
          <w:szCs w:val="21"/>
        </w:rPr>
        <w:t>2、为完成本项目投标人投入的人员以及具体工作安排</w:t>
      </w:r>
    </w:p>
    <w:p>
      <w:pPr>
        <w:spacing w:after="0" w:line="360" w:lineRule="auto"/>
        <w:ind w:left="738" w:leftChars="200" w:hanging="298" w:hangingChars="142"/>
        <w:rPr>
          <w:rFonts w:ascii="宋体" w:hAnsi="宋体" w:eastAsia="宋体"/>
          <w:sz w:val="21"/>
          <w:szCs w:val="21"/>
        </w:rPr>
      </w:pPr>
      <w:r>
        <w:rPr>
          <w:rFonts w:hint="eastAsia" w:ascii="宋体" w:hAnsi="宋体" w:eastAsia="宋体"/>
          <w:sz w:val="21"/>
          <w:szCs w:val="21"/>
        </w:rPr>
        <w:t>3、投标人为本项目制定的具体项目实施方案与项目实施流程</w:t>
      </w:r>
    </w:p>
    <w:p>
      <w:pPr>
        <w:spacing w:after="0" w:line="360" w:lineRule="auto"/>
        <w:ind w:left="738" w:leftChars="200" w:hanging="298" w:hangingChars="142"/>
        <w:rPr>
          <w:rFonts w:ascii="宋体" w:hAnsi="宋体" w:eastAsia="宋体"/>
          <w:sz w:val="21"/>
          <w:szCs w:val="21"/>
        </w:rPr>
      </w:pPr>
      <w:r>
        <w:rPr>
          <w:rFonts w:hint="eastAsia" w:ascii="宋体" w:hAnsi="宋体" w:eastAsia="宋体"/>
          <w:sz w:val="21"/>
          <w:szCs w:val="21"/>
        </w:rPr>
        <w:t>4、售后服务方案</w:t>
      </w:r>
    </w:p>
    <w:p>
      <w:pPr>
        <w:spacing w:after="0" w:line="360" w:lineRule="auto"/>
        <w:ind w:left="738" w:leftChars="200" w:hanging="298" w:hangingChars="142"/>
        <w:rPr>
          <w:rFonts w:ascii="宋体" w:hAnsi="宋体" w:eastAsia="宋体"/>
          <w:sz w:val="21"/>
          <w:szCs w:val="21"/>
        </w:rPr>
      </w:pPr>
      <w:r>
        <w:rPr>
          <w:rFonts w:hint="eastAsia" w:ascii="宋体" w:hAnsi="宋体" w:eastAsia="宋体"/>
          <w:sz w:val="21"/>
          <w:szCs w:val="21"/>
        </w:rPr>
        <w:t>5、..........</w:t>
      </w:r>
    </w:p>
    <w:p>
      <w:pPr>
        <w:spacing w:after="0" w:line="360" w:lineRule="auto"/>
        <w:ind w:left="738" w:leftChars="200" w:hanging="298" w:hangingChars="142"/>
        <w:rPr>
          <w:rFonts w:ascii="宋体" w:hAnsi="宋体" w:eastAsia="宋体" w:cs="Times New Roman"/>
          <w:sz w:val="21"/>
          <w:szCs w:val="21"/>
        </w:rPr>
      </w:pPr>
      <w:r>
        <w:rPr>
          <w:rFonts w:hint="eastAsia" w:ascii="宋体" w:hAnsi="宋体" w:eastAsia="宋体"/>
          <w:sz w:val="21"/>
          <w:szCs w:val="21"/>
        </w:rPr>
        <w:t>自行编写。</w:t>
      </w:r>
    </w:p>
    <w:p>
      <w:pPr>
        <w:spacing w:after="0" w:line="360" w:lineRule="auto"/>
        <w:ind w:left="738" w:leftChars="200" w:hanging="298" w:hangingChars="142"/>
        <w:rPr>
          <w:rFonts w:ascii="宋体" w:hAnsi="宋体" w:eastAsia="宋体"/>
          <w:sz w:val="21"/>
          <w:szCs w:val="21"/>
        </w:rPr>
      </w:pPr>
    </w:p>
    <w:p>
      <w:pPr>
        <w:spacing w:after="0" w:line="360" w:lineRule="auto"/>
        <w:ind w:left="738" w:leftChars="200" w:hanging="298" w:hangingChars="142"/>
        <w:rPr>
          <w:rFonts w:ascii="宋体" w:hAnsi="宋体" w:eastAsia="宋体"/>
          <w:sz w:val="21"/>
          <w:szCs w:val="21"/>
        </w:rPr>
      </w:pPr>
    </w:p>
    <w:p>
      <w:pPr>
        <w:spacing w:after="0" w:line="360" w:lineRule="auto"/>
        <w:ind w:left="738" w:leftChars="200" w:hanging="298" w:hangingChars="142"/>
        <w:rPr>
          <w:rFonts w:ascii="宋体" w:hAnsi="宋体" w:eastAsia="宋体"/>
          <w:sz w:val="21"/>
          <w:szCs w:val="21"/>
        </w:rPr>
      </w:pPr>
      <w:r>
        <w:rPr>
          <w:rFonts w:hint="eastAsia" w:ascii="宋体" w:hAnsi="宋体" w:eastAsia="宋体"/>
          <w:sz w:val="21"/>
          <w:szCs w:val="21"/>
        </w:rPr>
        <w:br w:type="page"/>
      </w:r>
    </w:p>
    <w:p>
      <w:pPr>
        <w:pStyle w:val="5"/>
        <w:widowControl w:val="0"/>
        <w:overflowPunct w:val="0"/>
        <w:spacing w:before="0" w:after="0" w:line="240" w:lineRule="auto"/>
        <w:rPr>
          <w:rFonts w:ascii="宋体" w:hAnsi="宋体" w:eastAsia="宋体"/>
          <w:sz w:val="21"/>
          <w:szCs w:val="21"/>
        </w:rPr>
      </w:pPr>
      <w:bookmarkStart w:id="155" w:name="_Toc9262"/>
      <w:r>
        <w:rPr>
          <w:rFonts w:hint="eastAsia" w:ascii="宋体" w:hAnsi="宋体" w:eastAsia="宋体"/>
          <w:sz w:val="21"/>
          <w:szCs w:val="21"/>
        </w:rPr>
        <w:t>附件15. 实施本项目的有关人员资料表格式</w:t>
      </w:r>
      <w:bookmarkEnd w:id="155"/>
    </w:p>
    <w:p>
      <w:pPr>
        <w:jc w:val="center"/>
        <w:rPr>
          <w:rFonts w:ascii="宋体" w:hAnsi="宋体" w:eastAsia="宋体"/>
          <w:sz w:val="21"/>
          <w:szCs w:val="21"/>
        </w:rPr>
      </w:pPr>
    </w:p>
    <w:p>
      <w:pPr>
        <w:jc w:val="center"/>
        <w:rPr>
          <w:rFonts w:ascii="黑体" w:eastAsia="黑体"/>
          <w:sz w:val="32"/>
          <w:szCs w:val="32"/>
        </w:rPr>
      </w:pPr>
      <w:r>
        <w:rPr>
          <w:rFonts w:hint="eastAsia" w:ascii="黑体" w:eastAsia="黑体"/>
          <w:sz w:val="32"/>
          <w:szCs w:val="32"/>
        </w:rPr>
        <w:t>实施本项目的有关人员资料表</w:t>
      </w:r>
    </w:p>
    <w:tbl>
      <w:tblPr>
        <w:tblStyle w:val="17"/>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jc w:val="center"/>
              <w:rPr>
                <w:rFonts w:ascii="宋体" w:hAnsi="宋体" w:eastAsia="宋体"/>
                <w:sz w:val="21"/>
                <w:szCs w:val="21"/>
              </w:rPr>
            </w:pPr>
            <w:r>
              <w:rPr>
                <w:rFonts w:hint="eastAsia" w:ascii="宋体" w:hAnsi="宋体" w:eastAsia="宋体"/>
                <w:sz w:val="21"/>
                <w:szCs w:val="21"/>
              </w:rPr>
              <w:t>序号</w:t>
            </w:r>
          </w:p>
        </w:tc>
        <w:tc>
          <w:tcPr>
            <w:tcW w:w="822" w:type="dxa"/>
            <w:vAlign w:val="center"/>
          </w:tcPr>
          <w:p>
            <w:pPr>
              <w:jc w:val="center"/>
              <w:rPr>
                <w:rFonts w:ascii="宋体" w:hAnsi="宋体" w:eastAsia="宋体"/>
                <w:sz w:val="21"/>
                <w:szCs w:val="21"/>
              </w:rPr>
            </w:pPr>
            <w:r>
              <w:rPr>
                <w:rFonts w:hint="eastAsia" w:ascii="宋体" w:hAnsi="宋体" w:eastAsia="宋体"/>
                <w:sz w:val="21"/>
                <w:szCs w:val="21"/>
              </w:rPr>
              <w:t>姓名</w:t>
            </w:r>
          </w:p>
        </w:tc>
        <w:tc>
          <w:tcPr>
            <w:tcW w:w="1392" w:type="dxa"/>
            <w:vAlign w:val="center"/>
          </w:tcPr>
          <w:p>
            <w:pPr>
              <w:jc w:val="center"/>
              <w:rPr>
                <w:rFonts w:ascii="宋体" w:hAnsi="宋体" w:eastAsia="宋体"/>
                <w:sz w:val="21"/>
                <w:szCs w:val="21"/>
              </w:rPr>
            </w:pPr>
            <w:r>
              <w:rPr>
                <w:rFonts w:hint="eastAsia" w:ascii="宋体" w:hAnsi="宋体" w:eastAsia="宋体"/>
                <w:sz w:val="21"/>
                <w:szCs w:val="21"/>
              </w:rPr>
              <w:t>本项目拟任岗位</w:t>
            </w:r>
          </w:p>
        </w:tc>
        <w:tc>
          <w:tcPr>
            <w:tcW w:w="763" w:type="dxa"/>
            <w:vAlign w:val="center"/>
          </w:tcPr>
          <w:p>
            <w:pPr>
              <w:jc w:val="center"/>
              <w:rPr>
                <w:rFonts w:ascii="宋体" w:hAnsi="宋体" w:eastAsia="宋体"/>
                <w:sz w:val="21"/>
                <w:szCs w:val="21"/>
              </w:rPr>
            </w:pPr>
            <w:r>
              <w:rPr>
                <w:rFonts w:hint="eastAsia" w:ascii="宋体" w:hAnsi="宋体" w:eastAsia="宋体"/>
                <w:sz w:val="21"/>
                <w:szCs w:val="21"/>
              </w:rPr>
              <w:t>性别</w:t>
            </w:r>
          </w:p>
        </w:tc>
        <w:tc>
          <w:tcPr>
            <w:tcW w:w="708" w:type="dxa"/>
            <w:vAlign w:val="center"/>
          </w:tcPr>
          <w:p>
            <w:pPr>
              <w:jc w:val="center"/>
              <w:rPr>
                <w:rFonts w:ascii="宋体" w:hAnsi="宋体" w:eastAsia="宋体"/>
                <w:sz w:val="21"/>
                <w:szCs w:val="21"/>
              </w:rPr>
            </w:pPr>
            <w:r>
              <w:rPr>
                <w:rFonts w:hint="eastAsia" w:ascii="宋体" w:hAnsi="宋体" w:eastAsia="宋体"/>
                <w:sz w:val="21"/>
                <w:szCs w:val="21"/>
              </w:rPr>
              <w:t>年龄</w:t>
            </w:r>
          </w:p>
        </w:tc>
        <w:tc>
          <w:tcPr>
            <w:tcW w:w="851" w:type="dxa"/>
            <w:vAlign w:val="center"/>
          </w:tcPr>
          <w:p>
            <w:pPr>
              <w:jc w:val="center"/>
              <w:rPr>
                <w:rFonts w:ascii="宋体" w:hAnsi="宋体" w:eastAsia="宋体"/>
                <w:sz w:val="21"/>
                <w:szCs w:val="21"/>
              </w:rPr>
            </w:pPr>
            <w:r>
              <w:rPr>
                <w:rFonts w:hint="eastAsia" w:ascii="宋体" w:hAnsi="宋体" w:eastAsia="宋体"/>
                <w:sz w:val="21"/>
                <w:szCs w:val="21"/>
              </w:rPr>
              <w:t>技术职称</w:t>
            </w:r>
          </w:p>
        </w:tc>
        <w:tc>
          <w:tcPr>
            <w:tcW w:w="850" w:type="dxa"/>
            <w:vAlign w:val="center"/>
          </w:tcPr>
          <w:p>
            <w:pPr>
              <w:jc w:val="center"/>
              <w:rPr>
                <w:rFonts w:ascii="宋体" w:hAnsi="宋体" w:eastAsia="宋体"/>
                <w:sz w:val="21"/>
                <w:szCs w:val="21"/>
              </w:rPr>
            </w:pPr>
            <w:r>
              <w:rPr>
                <w:rFonts w:hint="eastAsia" w:ascii="宋体" w:hAnsi="宋体" w:eastAsia="宋体"/>
                <w:sz w:val="21"/>
                <w:szCs w:val="21"/>
              </w:rPr>
              <w:t>专 业</w:t>
            </w:r>
          </w:p>
        </w:tc>
        <w:tc>
          <w:tcPr>
            <w:tcW w:w="788" w:type="dxa"/>
            <w:vAlign w:val="center"/>
          </w:tcPr>
          <w:p>
            <w:pPr>
              <w:jc w:val="center"/>
              <w:rPr>
                <w:rFonts w:ascii="宋体" w:hAnsi="宋体" w:eastAsia="宋体"/>
                <w:sz w:val="21"/>
                <w:szCs w:val="21"/>
              </w:rPr>
            </w:pPr>
            <w:r>
              <w:rPr>
                <w:rFonts w:hint="eastAsia" w:ascii="宋体" w:hAnsi="宋体" w:eastAsia="宋体"/>
                <w:sz w:val="21"/>
                <w:szCs w:val="21"/>
              </w:rPr>
              <w:t>资质证书</w:t>
            </w:r>
          </w:p>
        </w:tc>
        <w:tc>
          <w:tcPr>
            <w:tcW w:w="1090" w:type="dxa"/>
            <w:tcBorders>
              <w:right w:val="single" w:color="auto" w:sz="6" w:space="0"/>
            </w:tcBorders>
            <w:vAlign w:val="center"/>
          </w:tcPr>
          <w:p>
            <w:pPr>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bl>
    <w:p>
      <w:pPr>
        <w:ind w:firstLine="178" w:firstLineChars="85"/>
        <w:rPr>
          <w:rFonts w:ascii="宋体" w:hAnsi="宋体" w:eastAsia="宋体"/>
          <w:sz w:val="21"/>
          <w:szCs w:val="21"/>
        </w:rPr>
      </w:pPr>
    </w:p>
    <w:p>
      <w:pPr>
        <w:ind w:firstLine="178" w:firstLineChars="85"/>
        <w:rPr>
          <w:rFonts w:ascii="宋体" w:hAnsi="宋体" w:eastAsia="宋体"/>
          <w:sz w:val="21"/>
          <w:szCs w:val="21"/>
        </w:rPr>
      </w:pPr>
      <w:r>
        <w:rPr>
          <w:rFonts w:hint="eastAsia" w:ascii="宋体" w:hAnsi="宋体" w:eastAsia="宋体"/>
          <w:sz w:val="21"/>
          <w:szCs w:val="21"/>
        </w:rPr>
        <w:t>附有关证明文件（复印件加盖公章）</w:t>
      </w:r>
    </w:p>
    <w:p>
      <w:pPr>
        <w:ind w:firstLine="178" w:firstLineChars="85"/>
        <w:rPr>
          <w:rFonts w:ascii="宋体" w:hAnsi="宋体" w:eastAsia="宋体"/>
          <w:sz w:val="21"/>
          <w:szCs w:val="21"/>
        </w:rPr>
      </w:pPr>
      <w:r>
        <w:rPr>
          <w:rFonts w:hint="eastAsia" w:ascii="宋体" w:hAnsi="宋体" w:eastAsia="宋体"/>
          <w:sz w:val="21"/>
          <w:szCs w:val="21"/>
        </w:rPr>
        <w:t>投标人代表签字：</w:t>
      </w:r>
    </w:p>
    <w:p>
      <w:pPr>
        <w:ind w:firstLine="178" w:firstLineChars="85"/>
        <w:rPr>
          <w:rFonts w:ascii="宋体" w:hAnsi="宋体" w:eastAsia="宋体"/>
          <w:sz w:val="21"/>
          <w:szCs w:val="21"/>
        </w:rPr>
      </w:pPr>
      <w:r>
        <w:rPr>
          <w:rFonts w:hint="eastAsia" w:ascii="宋体" w:hAnsi="宋体" w:eastAsia="宋体"/>
          <w:sz w:val="21"/>
          <w:szCs w:val="21"/>
        </w:rPr>
        <w:t>投标人盖章：</w:t>
      </w:r>
    </w:p>
    <w:p>
      <w:pPr>
        <w:rPr>
          <w:rFonts w:ascii="宋体" w:hAnsi="宋体" w:eastAsia="宋体"/>
          <w:sz w:val="21"/>
          <w:szCs w:val="21"/>
        </w:rPr>
      </w:pPr>
      <w:r>
        <w:rPr>
          <w:rFonts w:hint="eastAsia" w:ascii="宋体" w:hAnsi="宋体" w:eastAsia="宋体"/>
          <w:sz w:val="21"/>
          <w:szCs w:val="21"/>
        </w:rPr>
        <w:t>注：</w:t>
      </w:r>
    </w:p>
    <w:p>
      <w:pPr>
        <w:pStyle w:val="26"/>
        <w:numPr>
          <w:ilvl w:val="0"/>
          <w:numId w:val="12"/>
        </w:numPr>
        <w:ind w:firstLineChars="0"/>
        <w:rPr>
          <w:rFonts w:ascii="宋体" w:hAnsi="宋体" w:eastAsia="宋体"/>
          <w:sz w:val="21"/>
          <w:szCs w:val="21"/>
        </w:rPr>
      </w:pPr>
      <w:r>
        <w:rPr>
          <w:rFonts w:hint="eastAsia" w:ascii="宋体" w:hAnsi="宋体" w:eastAsia="宋体"/>
          <w:sz w:val="21"/>
          <w:szCs w:val="21"/>
        </w:rPr>
        <w:t>投标人可按项目的实际需要提供本表格。</w:t>
      </w:r>
    </w:p>
    <w:p>
      <w:pPr>
        <w:pStyle w:val="26"/>
        <w:numPr>
          <w:ilvl w:val="0"/>
          <w:numId w:val="12"/>
        </w:numPr>
        <w:ind w:firstLineChars="0"/>
        <w:rPr>
          <w:rFonts w:ascii="宋体" w:hAnsi="宋体" w:eastAsia="宋体" w:cs="Times New Roman"/>
          <w:sz w:val="21"/>
          <w:szCs w:val="21"/>
        </w:rPr>
      </w:pPr>
      <w:r>
        <w:rPr>
          <w:rFonts w:hint="eastAsia" w:ascii="宋体" w:hAnsi="宋体" w:eastAsia="宋体"/>
          <w:sz w:val="21"/>
          <w:szCs w:val="21"/>
        </w:rPr>
        <w:t>该表格为参考格式，投标人可按实际情况自行制订。</w:t>
      </w:r>
    </w:p>
    <w:p>
      <w:pPr>
        <w:spacing w:after="0" w:line="360" w:lineRule="auto"/>
        <w:rPr>
          <w:rFonts w:ascii="宋体" w:hAnsi="宋体" w:eastAsia="宋体" w:cs="Times New Roman"/>
          <w:sz w:val="21"/>
          <w:szCs w:val="21"/>
        </w:rPr>
      </w:pPr>
      <w:r>
        <w:rPr>
          <w:rFonts w:hint="eastAsia" w:ascii="宋体" w:hAnsi="宋体" w:eastAsia="宋体"/>
          <w:sz w:val="21"/>
          <w:szCs w:val="21"/>
        </w:rPr>
        <w:t>3、投标人若未提供或未填写完整则视为完全响应招标文件的人员要求，因此对投标人投标产生负面影响的，投标人自行承担后果。</w:t>
      </w:r>
    </w:p>
    <w:p>
      <w:pPr>
        <w:pStyle w:val="26"/>
        <w:numPr>
          <w:ilvl w:val="0"/>
          <w:numId w:val="12"/>
        </w:numPr>
        <w:ind w:firstLineChars="0"/>
        <w:rPr>
          <w:rFonts w:ascii="宋体" w:hAnsi="宋体" w:eastAsia="宋体" w:cs="Times New Roman"/>
          <w:sz w:val="21"/>
          <w:szCs w:val="21"/>
        </w:rPr>
      </w:pPr>
      <w:r>
        <w:rPr>
          <w:rFonts w:hint="eastAsia" w:ascii="宋体" w:hAnsi="宋体" w:eastAsia="宋体"/>
          <w:sz w:val="21"/>
          <w:szCs w:val="21"/>
        </w:rPr>
        <w:br w:type="page"/>
      </w:r>
    </w:p>
    <w:p>
      <w:pPr>
        <w:pStyle w:val="5"/>
        <w:widowControl w:val="0"/>
        <w:overflowPunct w:val="0"/>
        <w:spacing w:before="0" w:after="0" w:line="240" w:lineRule="auto"/>
        <w:rPr>
          <w:rFonts w:ascii="宋体" w:hAnsi="宋体" w:eastAsia="宋体"/>
          <w:sz w:val="21"/>
          <w:szCs w:val="21"/>
        </w:rPr>
      </w:pPr>
      <w:bookmarkStart w:id="156" w:name="_Toc30553"/>
      <w:r>
        <w:rPr>
          <w:rFonts w:hint="eastAsia" w:ascii="宋体" w:hAnsi="宋体" w:eastAsia="宋体"/>
          <w:sz w:val="21"/>
          <w:szCs w:val="21"/>
        </w:rPr>
        <w:t>附件16.投标货物说明一览表格式</w:t>
      </w:r>
      <w:bookmarkEnd w:id="156"/>
    </w:p>
    <w:p>
      <w:pPr>
        <w:jc w:val="center"/>
        <w:rPr>
          <w:rFonts w:ascii="黑体" w:eastAsia="黑体"/>
          <w:sz w:val="28"/>
          <w:szCs w:val="28"/>
        </w:rPr>
      </w:pPr>
    </w:p>
    <w:p>
      <w:pPr>
        <w:jc w:val="center"/>
        <w:rPr>
          <w:rFonts w:ascii="黑体" w:eastAsia="黑体" w:cs="Times New Roman"/>
          <w:sz w:val="28"/>
          <w:szCs w:val="28"/>
        </w:rPr>
      </w:pPr>
      <w:r>
        <w:rPr>
          <w:rFonts w:hint="eastAsia" w:ascii="黑体" w:eastAsia="黑体" w:cs="Times New Roman"/>
          <w:sz w:val="28"/>
          <w:szCs w:val="28"/>
        </w:rPr>
        <w:t>投标货物说明一览表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序号</w:t>
            </w:r>
          </w:p>
        </w:tc>
        <w:tc>
          <w:tcPr>
            <w:tcW w:w="1775" w:type="dxa"/>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货物名称</w:t>
            </w:r>
          </w:p>
        </w:tc>
        <w:tc>
          <w:tcPr>
            <w:tcW w:w="1618" w:type="dxa"/>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规格型号</w:t>
            </w:r>
          </w:p>
        </w:tc>
        <w:tc>
          <w:tcPr>
            <w:tcW w:w="1217" w:type="dxa"/>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656" w:type="dxa"/>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单价</w:t>
            </w:r>
          </w:p>
        </w:tc>
        <w:tc>
          <w:tcPr>
            <w:tcW w:w="1305" w:type="dxa"/>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p>
        </w:tc>
        <w:tc>
          <w:tcPr>
            <w:tcW w:w="1775" w:type="dxa"/>
            <w:vAlign w:val="center"/>
          </w:tcPr>
          <w:p>
            <w:pPr>
              <w:spacing w:after="0"/>
              <w:jc w:val="center"/>
              <w:rPr>
                <w:rFonts w:ascii="宋体" w:hAnsi="宋体" w:eastAsia="宋体" w:cs="Times New Roman"/>
                <w:sz w:val="21"/>
                <w:szCs w:val="21"/>
              </w:rPr>
            </w:pPr>
          </w:p>
        </w:tc>
        <w:tc>
          <w:tcPr>
            <w:tcW w:w="1618" w:type="dxa"/>
            <w:vAlign w:val="center"/>
          </w:tcPr>
          <w:p>
            <w:pPr>
              <w:spacing w:after="0"/>
              <w:jc w:val="center"/>
              <w:rPr>
                <w:rFonts w:ascii="宋体" w:hAnsi="宋体" w:eastAsia="宋体" w:cs="Times New Roman"/>
                <w:sz w:val="21"/>
                <w:szCs w:val="21"/>
              </w:rPr>
            </w:pPr>
          </w:p>
        </w:tc>
        <w:tc>
          <w:tcPr>
            <w:tcW w:w="1217" w:type="dxa"/>
            <w:vAlign w:val="center"/>
          </w:tcPr>
          <w:p>
            <w:pPr>
              <w:spacing w:after="0"/>
              <w:jc w:val="center"/>
              <w:rPr>
                <w:rFonts w:ascii="宋体" w:hAnsi="宋体" w:eastAsia="宋体" w:cs="Times New Roman"/>
                <w:sz w:val="21"/>
                <w:szCs w:val="21"/>
              </w:rPr>
            </w:pPr>
          </w:p>
        </w:tc>
        <w:tc>
          <w:tcPr>
            <w:tcW w:w="1656" w:type="dxa"/>
            <w:vAlign w:val="center"/>
          </w:tcPr>
          <w:p>
            <w:pPr>
              <w:spacing w:after="0"/>
              <w:jc w:val="center"/>
              <w:rPr>
                <w:rFonts w:ascii="宋体" w:hAnsi="宋体" w:eastAsia="宋体" w:cs="Times New Roman"/>
                <w:sz w:val="21"/>
                <w:szCs w:val="21"/>
              </w:rPr>
            </w:pPr>
          </w:p>
        </w:tc>
        <w:tc>
          <w:tcPr>
            <w:tcW w:w="1305" w:type="dxa"/>
            <w:vAlign w:val="center"/>
          </w:tcPr>
          <w:p>
            <w:pPr>
              <w:spacing w:after="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p>
        </w:tc>
        <w:tc>
          <w:tcPr>
            <w:tcW w:w="1775" w:type="dxa"/>
            <w:vAlign w:val="center"/>
          </w:tcPr>
          <w:p>
            <w:pPr>
              <w:spacing w:after="0"/>
              <w:jc w:val="center"/>
              <w:rPr>
                <w:rFonts w:ascii="宋体" w:hAnsi="宋体" w:eastAsia="宋体" w:cs="Times New Roman"/>
                <w:sz w:val="21"/>
                <w:szCs w:val="21"/>
              </w:rPr>
            </w:pPr>
          </w:p>
        </w:tc>
        <w:tc>
          <w:tcPr>
            <w:tcW w:w="1618" w:type="dxa"/>
            <w:vAlign w:val="center"/>
          </w:tcPr>
          <w:p>
            <w:pPr>
              <w:spacing w:after="0"/>
              <w:jc w:val="center"/>
              <w:rPr>
                <w:rFonts w:ascii="宋体" w:hAnsi="宋体" w:eastAsia="宋体" w:cs="Times New Roman"/>
                <w:sz w:val="21"/>
                <w:szCs w:val="21"/>
              </w:rPr>
            </w:pPr>
          </w:p>
        </w:tc>
        <w:tc>
          <w:tcPr>
            <w:tcW w:w="1217" w:type="dxa"/>
            <w:vAlign w:val="center"/>
          </w:tcPr>
          <w:p>
            <w:pPr>
              <w:spacing w:after="0"/>
              <w:jc w:val="center"/>
              <w:rPr>
                <w:rFonts w:ascii="宋体" w:hAnsi="宋体" w:eastAsia="宋体" w:cs="Times New Roman"/>
                <w:sz w:val="21"/>
                <w:szCs w:val="21"/>
              </w:rPr>
            </w:pPr>
          </w:p>
        </w:tc>
        <w:tc>
          <w:tcPr>
            <w:tcW w:w="1656" w:type="dxa"/>
            <w:vAlign w:val="center"/>
          </w:tcPr>
          <w:p>
            <w:pPr>
              <w:spacing w:after="0"/>
              <w:jc w:val="center"/>
              <w:rPr>
                <w:rFonts w:ascii="宋体" w:hAnsi="宋体" w:eastAsia="宋体" w:cs="Times New Roman"/>
                <w:sz w:val="21"/>
                <w:szCs w:val="21"/>
              </w:rPr>
            </w:pPr>
          </w:p>
        </w:tc>
        <w:tc>
          <w:tcPr>
            <w:tcW w:w="1305" w:type="dxa"/>
            <w:vAlign w:val="center"/>
          </w:tcPr>
          <w:p>
            <w:pPr>
              <w:spacing w:after="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p>
        </w:tc>
        <w:tc>
          <w:tcPr>
            <w:tcW w:w="1775" w:type="dxa"/>
            <w:vAlign w:val="center"/>
          </w:tcPr>
          <w:p>
            <w:pPr>
              <w:spacing w:after="0"/>
              <w:jc w:val="center"/>
              <w:rPr>
                <w:rFonts w:ascii="宋体" w:hAnsi="宋体" w:eastAsia="宋体" w:cs="Times New Roman"/>
                <w:sz w:val="21"/>
                <w:szCs w:val="21"/>
              </w:rPr>
            </w:pPr>
          </w:p>
        </w:tc>
        <w:tc>
          <w:tcPr>
            <w:tcW w:w="1618" w:type="dxa"/>
            <w:vAlign w:val="center"/>
          </w:tcPr>
          <w:p>
            <w:pPr>
              <w:spacing w:after="0"/>
              <w:jc w:val="center"/>
              <w:rPr>
                <w:rFonts w:ascii="宋体" w:hAnsi="宋体" w:eastAsia="宋体" w:cs="Times New Roman"/>
                <w:sz w:val="21"/>
                <w:szCs w:val="21"/>
              </w:rPr>
            </w:pPr>
          </w:p>
        </w:tc>
        <w:tc>
          <w:tcPr>
            <w:tcW w:w="1217" w:type="dxa"/>
            <w:vAlign w:val="center"/>
          </w:tcPr>
          <w:p>
            <w:pPr>
              <w:spacing w:after="0"/>
              <w:jc w:val="center"/>
              <w:rPr>
                <w:rFonts w:ascii="宋体" w:hAnsi="宋体" w:eastAsia="宋体" w:cs="Times New Roman"/>
                <w:sz w:val="21"/>
                <w:szCs w:val="21"/>
              </w:rPr>
            </w:pPr>
          </w:p>
        </w:tc>
        <w:tc>
          <w:tcPr>
            <w:tcW w:w="1656" w:type="dxa"/>
            <w:vAlign w:val="center"/>
          </w:tcPr>
          <w:p>
            <w:pPr>
              <w:spacing w:after="0"/>
              <w:jc w:val="center"/>
              <w:rPr>
                <w:rFonts w:ascii="宋体" w:hAnsi="宋体" w:eastAsia="宋体" w:cs="Times New Roman"/>
                <w:sz w:val="21"/>
                <w:szCs w:val="21"/>
              </w:rPr>
            </w:pPr>
          </w:p>
        </w:tc>
        <w:tc>
          <w:tcPr>
            <w:tcW w:w="1305" w:type="dxa"/>
            <w:vAlign w:val="center"/>
          </w:tcPr>
          <w:p>
            <w:pPr>
              <w:spacing w:after="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p>
        </w:tc>
        <w:tc>
          <w:tcPr>
            <w:tcW w:w="1775" w:type="dxa"/>
            <w:vAlign w:val="center"/>
          </w:tcPr>
          <w:p>
            <w:pPr>
              <w:spacing w:after="0"/>
              <w:jc w:val="center"/>
              <w:rPr>
                <w:rFonts w:ascii="宋体" w:hAnsi="宋体" w:eastAsia="宋体" w:cs="Times New Roman"/>
                <w:sz w:val="21"/>
                <w:szCs w:val="21"/>
              </w:rPr>
            </w:pPr>
          </w:p>
        </w:tc>
        <w:tc>
          <w:tcPr>
            <w:tcW w:w="1618" w:type="dxa"/>
            <w:vAlign w:val="center"/>
          </w:tcPr>
          <w:p>
            <w:pPr>
              <w:spacing w:after="0"/>
              <w:jc w:val="center"/>
              <w:rPr>
                <w:rFonts w:ascii="宋体" w:hAnsi="宋体" w:eastAsia="宋体" w:cs="Times New Roman"/>
                <w:sz w:val="21"/>
                <w:szCs w:val="21"/>
              </w:rPr>
            </w:pPr>
          </w:p>
        </w:tc>
        <w:tc>
          <w:tcPr>
            <w:tcW w:w="1217" w:type="dxa"/>
            <w:vAlign w:val="center"/>
          </w:tcPr>
          <w:p>
            <w:pPr>
              <w:spacing w:after="0"/>
              <w:jc w:val="center"/>
              <w:rPr>
                <w:rFonts w:ascii="宋体" w:hAnsi="宋体" w:eastAsia="宋体" w:cs="Times New Roman"/>
                <w:sz w:val="21"/>
                <w:szCs w:val="21"/>
              </w:rPr>
            </w:pPr>
          </w:p>
        </w:tc>
        <w:tc>
          <w:tcPr>
            <w:tcW w:w="1656" w:type="dxa"/>
            <w:vAlign w:val="center"/>
          </w:tcPr>
          <w:p>
            <w:pPr>
              <w:spacing w:after="0"/>
              <w:jc w:val="center"/>
              <w:rPr>
                <w:rFonts w:ascii="宋体" w:hAnsi="宋体" w:eastAsia="宋体" w:cs="Times New Roman"/>
                <w:sz w:val="21"/>
                <w:szCs w:val="21"/>
              </w:rPr>
            </w:pPr>
          </w:p>
        </w:tc>
        <w:tc>
          <w:tcPr>
            <w:tcW w:w="1305" w:type="dxa"/>
            <w:vAlign w:val="center"/>
          </w:tcPr>
          <w:p>
            <w:pPr>
              <w:spacing w:after="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p>
        </w:tc>
        <w:tc>
          <w:tcPr>
            <w:tcW w:w="1775" w:type="dxa"/>
            <w:vAlign w:val="center"/>
          </w:tcPr>
          <w:p>
            <w:pPr>
              <w:spacing w:after="0"/>
              <w:jc w:val="center"/>
              <w:rPr>
                <w:rFonts w:ascii="宋体" w:hAnsi="宋体" w:eastAsia="宋体" w:cs="Times New Roman"/>
                <w:sz w:val="21"/>
                <w:szCs w:val="21"/>
              </w:rPr>
            </w:pPr>
          </w:p>
        </w:tc>
        <w:tc>
          <w:tcPr>
            <w:tcW w:w="1618" w:type="dxa"/>
            <w:vAlign w:val="center"/>
          </w:tcPr>
          <w:p>
            <w:pPr>
              <w:spacing w:after="0"/>
              <w:jc w:val="center"/>
              <w:rPr>
                <w:rFonts w:ascii="宋体" w:hAnsi="宋体" w:eastAsia="宋体" w:cs="Times New Roman"/>
                <w:sz w:val="21"/>
                <w:szCs w:val="21"/>
              </w:rPr>
            </w:pPr>
          </w:p>
        </w:tc>
        <w:tc>
          <w:tcPr>
            <w:tcW w:w="1217" w:type="dxa"/>
            <w:vAlign w:val="center"/>
          </w:tcPr>
          <w:p>
            <w:pPr>
              <w:spacing w:after="0"/>
              <w:jc w:val="center"/>
              <w:rPr>
                <w:rFonts w:ascii="宋体" w:hAnsi="宋体" w:eastAsia="宋体" w:cs="Times New Roman"/>
                <w:sz w:val="21"/>
                <w:szCs w:val="21"/>
              </w:rPr>
            </w:pPr>
          </w:p>
        </w:tc>
        <w:tc>
          <w:tcPr>
            <w:tcW w:w="1656" w:type="dxa"/>
            <w:vAlign w:val="center"/>
          </w:tcPr>
          <w:p>
            <w:pPr>
              <w:spacing w:after="0"/>
              <w:jc w:val="center"/>
              <w:rPr>
                <w:rFonts w:ascii="宋体" w:hAnsi="宋体" w:eastAsia="宋体" w:cs="Times New Roman"/>
                <w:sz w:val="21"/>
                <w:szCs w:val="21"/>
              </w:rPr>
            </w:pPr>
          </w:p>
        </w:tc>
        <w:tc>
          <w:tcPr>
            <w:tcW w:w="1305" w:type="dxa"/>
            <w:vAlign w:val="center"/>
          </w:tcPr>
          <w:p>
            <w:pPr>
              <w:spacing w:after="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p>
        </w:tc>
        <w:tc>
          <w:tcPr>
            <w:tcW w:w="1775" w:type="dxa"/>
            <w:vAlign w:val="center"/>
          </w:tcPr>
          <w:p>
            <w:pPr>
              <w:spacing w:after="0"/>
              <w:jc w:val="center"/>
              <w:rPr>
                <w:rFonts w:ascii="宋体" w:hAnsi="宋体" w:eastAsia="宋体" w:cs="Times New Roman"/>
                <w:sz w:val="21"/>
                <w:szCs w:val="21"/>
              </w:rPr>
            </w:pPr>
          </w:p>
        </w:tc>
        <w:tc>
          <w:tcPr>
            <w:tcW w:w="1618" w:type="dxa"/>
            <w:vAlign w:val="center"/>
          </w:tcPr>
          <w:p>
            <w:pPr>
              <w:spacing w:after="0"/>
              <w:jc w:val="center"/>
              <w:rPr>
                <w:rFonts w:ascii="宋体" w:hAnsi="宋体" w:eastAsia="宋体" w:cs="Times New Roman"/>
                <w:sz w:val="21"/>
                <w:szCs w:val="21"/>
              </w:rPr>
            </w:pPr>
          </w:p>
        </w:tc>
        <w:tc>
          <w:tcPr>
            <w:tcW w:w="1217" w:type="dxa"/>
            <w:vAlign w:val="center"/>
          </w:tcPr>
          <w:p>
            <w:pPr>
              <w:spacing w:after="0"/>
              <w:jc w:val="center"/>
              <w:rPr>
                <w:rFonts w:ascii="宋体" w:hAnsi="宋体" w:eastAsia="宋体" w:cs="Times New Roman"/>
                <w:sz w:val="21"/>
                <w:szCs w:val="21"/>
              </w:rPr>
            </w:pPr>
          </w:p>
        </w:tc>
        <w:tc>
          <w:tcPr>
            <w:tcW w:w="1656" w:type="dxa"/>
            <w:vAlign w:val="center"/>
          </w:tcPr>
          <w:p>
            <w:pPr>
              <w:spacing w:after="0"/>
              <w:jc w:val="center"/>
              <w:rPr>
                <w:rFonts w:ascii="宋体" w:hAnsi="宋体" w:eastAsia="宋体" w:cs="Times New Roman"/>
                <w:sz w:val="21"/>
                <w:szCs w:val="21"/>
              </w:rPr>
            </w:pPr>
          </w:p>
        </w:tc>
        <w:tc>
          <w:tcPr>
            <w:tcW w:w="1305" w:type="dxa"/>
            <w:vAlign w:val="center"/>
          </w:tcPr>
          <w:p>
            <w:pPr>
              <w:spacing w:after="0"/>
              <w:jc w:val="center"/>
              <w:rPr>
                <w:rFonts w:ascii="宋体" w:hAnsi="宋体" w:eastAsia="宋体" w:cs="Times New Roman"/>
                <w:sz w:val="21"/>
                <w:szCs w:val="21"/>
              </w:rPr>
            </w:pPr>
          </w:p>
        </w:tc>
      </w:tr>
    </w:tbl>
    <w:p>
      <w:pPr>
        <w:spacing w:after="0"/>
        <w:rPr>
          <w:rFonts w:ascii="宋体" w:hAnsi="宋体" w:eastAsia="宋体" w:cs="Times New Roman"/>
          <w:sz w:val="21"/>
          <w:szCs w:val="21"/>
        </w:rPr>
      </w:pPr>
    </w:p>
    <w:p>
      <w:pPr>
        <w:rPr>
          <w:rFonts w:ascii="宋体" w:hAnsi="宋体" w:eastAsia="宋体" w:cs="Times New Roman"/>
          <w:sz w:val="21"/>
          <w:szCs w:val="21"/>
        </w:rPr>
      </w:pPr>
      <w:r>
        <w:rPr>
          <w:rFonts w:hint="eastAsia" w:ascii="宋体" w:hAnsi="宋体" w:eastAsia="宋体" w:cs="Times New Roman"/>
          <w:sz w:val="21"/>
          <w:szCs w:val="21"/>
        </w:rPr>
        <w:t>投标人代表签字：</w:t>
      </w:r>
    </w:p>
    <w:p>
      <w:pPr>
        <w:rPr>
          <w:rFonts w:ascii="宋体" w:hAnsi="宋体" w:eastAsia="宋体" w:cs="Times New Roman"/>
          <w:sz w:val="21"/>
          <w:szCs w:val="21"/>
        </w:rPr>
      </w:pPr>
      <w:r>
        <w:rPr>
          <w:rFonts w:hint="eastAsia" w:ascii="宋体" w:hAnsi="宋体" w:eastAsia="宋体" w:cs="Times New Roman"/>
          <w:sz w:val="21"/>
          <w:szCs w:val="21"/>
        </w:rPr>
        <w:t>投标人盖章：</w:t>
      </w:r>
    </w:p>
    <w:p>
      <w:pPr>
        <w:rPr>
          <w:rFonts w:ascii="宋体" w:hAnsi="宋体" w:eastAsia="宋体" w:cs="Times New Roman"/>
          <w:sz w:val="21"/>
          <w:szCs w:val="21"/>
        </w:rPr>
      </w:pPr>
    </w:p>
    <w:p>
      <w:pPr>
        <w:rPr>
          <w:rFonts w:ascii="宋体" w:hAnsi="宋体" w:eastAsia="宋体" w:cs="Times New Roman"/>
          <w:sz w:val="21"/>
          <w:szCs w:val="21"/>
        </w:rPr>
      </w:pPr>
      <w:r>
        <w:rPr>
          <w:rFonts w:hint="eastAsia" w:ascii="宋体" w:hAnsi="宋体" w:eastAsia="宋体" w:cs="Times New Roman"/>
          <w:sz w:val="21"/>
          <w:szCs w:val="21"/>
        </w:rPr>
        <w:t>注：</w:t>
      </w:r>
    </w:p>
    <w:p>
      <w:pPr>
        <w:pStyle w:val="26"/>
        <w:ind w:firstLine="0" w:firstLineChars="0"/>
        <w:rPr>
          <w:rFonts w:ascii="宋体" w:hAnsi="宋体" w:eastAsia="宋体"/>
          <w:sz w:val="21"/>
          <w:szCs w:val="21"/>
        </w:rPr>
      </w:pPr>
      <w:r>
        <w:rPr>
          <w:rFonts w:hint="eastAsia" w:ascii="宋体" w:hAnsi="宋体" w:eastAsia="宋体"/>
          <w:sz w:val="21"/>
          <w:szCs w:val="21"/>
        </w:rPr>
        <w:t>1、投标人可按项目的实际需要提供本表格。</w:t>
      </w:r>
    </w:p>
    <w:p>
      <w:pPr>
        <w:pStyle w:val="26"/>
        <w:ind w:firstLine="0" w:firstLineChars="0"/>
        <w:rPr>
          <w:rFonts w:ascii="宋体" w:hAnsi="宋体" w:eastAsia="宋体"/>
          <w:sz w:val="21"/>
          <w:szCs w:val="21"/>
        </w:rPr>
      </w:pPr>
      <w:r>
        <w:rPr>
          <w:rFonts w:hint="eastAsia" w:ascii="宋体" w:hAnsi="宋体" w:eastAsia="宋体"/>
          <w:sz w:val="21"/>
          <w:szCs w:val="21"/>
        </w:rPr>
        <w:t>2、该表格为参考格式，投标人可按实际情况自行制订。</w:t>
      </w:r>
    </w:p>
    <w:p>
      <w:pPr>
        <w:pStyle w:val="26"/>
        <w:ind w:firstLine="0" w:firstLineChars="0"/>
        <w:rPr>
          <w:rFonts w:ascii="宋体" w:hAnsi="宋体" w:eastAsia="宋体"/>
          <w:sz w:val="21"/>
          <w:szCs w:val="21"/>
        </w:rPr>
      </w:pPr>
      <w:r>
        <w:rPr>
          <w:rFonts w:hint="eastAsia" w:ascii="宋体" w:hAnsi="宋体" w:eastAsia="宋体"/>
          <w:b/>
          <w:bCs/>
          <w:sz w:val="21"/>
          <w:szCs w:val="21"/>
        </w:rPr>
        <w:t>3、如本项目不涉及此表内容，则无需提供此表。</w:t>
      </w:r>
      <w:r>
        <w:rPr>
          <w:rFonts w:hint="eastAsia" w:ascii="宋体" w:hAnsi="宋体" w:eastAsia="宋体"/>
          <w:sz w:val="21"/>
          <w:szCs w:val="21"/>
        </w:rPr>
        <w:br w:type="page"/>
      </w:r>
    </w:p>
    <w:p>
      <w:pPr>
        <w:pStyle w:val="5"/>
        <w:widowControl w:val="0"/>
        <w:overflowPunct w:val="0"/>
        <w:spacing w:before="0" w:after="0" w:line="240" w:lineRule="auto"/>
        <w:rPr>
          <w:rFonts w:ascii="楷体_GB2312" w:eastAsia="楷体_GB2312"/>
          <w:sz w:val="24"/>
        </w:rPr>
      </w:pPr>
      <w:bookmarkStart w:id="157" w:name="_Toc13438"/>
      <w:r>
        <w:rPr>
          <w:rFonts w:hint="eastAsia" w:ascii="宋体" w:hAnsi="宋体" w:eastAsia="宋体"/>
          <w:sz w:val="21"/>
          <w:szCs w:val="21"/>
        </w:rPr>
        <w:t>附件17.在经营活动中没有重大违法记录的书面声明格式</w:t>
      </w:r>
      <w:bookmarkEnd w:id="157"/>
    </w:p>
    <w:p/>
    <w:p>
      <w:pPr>
        <w:jc w:val="center"/>
        <w:rPr>
          <w:rFonts w:ascii="黑体" w:eastAsia="黑体"/>
          <w:sz w:val="28"/>
          <w:szCs w:val="28"/>
        </w:rPr>
      </w:pPr>
      <w:r>
        <w:rPr>
          <w:rFonts w:hint="eastAsia" w:ascii="黑体" w:eastAsia="黑体"/>
          <w:sz w:val="28"/>
          <w:szCs w:val="28"/>
        </w:rPr>
        <w:t>投标人在经营活动中前三年内未有重大违法记录、没有不良信用记录的声明函</w:t>
      </w:r>
    </w:p>
    <w:p>
      <w:pPr>
        <w:spacing w:after="0" w:line="360" w:lineRule="auto"/>
        <w:ind w:firstLine="420" w:firstLineChars="200"/>
        <w:rPr>
          <w:rFonts w:ascii="宋体" w:hAnsi="宋体" w:eastAsia="宋体" w:cs="宋体"/>
          <w:sz w:val="21"/>
          <w:szCs w:val="21"/>
        </w:rPr>
      </w:pP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三方诚信招标有限公司东莞分公司：</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我公司郑重承诺：在参加“</w:t>
      </w:r>
      <w:r>
        <w:rPr>
          <w:rFonts w:hint="eastAsia" w:ascii="宋体" w:hAnsi="宋体" w:eastAsia="宋体" w:cs="宋体"/>
          <w:sz w:val="21"/>
          <w:szCs w:val="21"/>
          <w:u w:val="single"/>
        </w:rPr>
        <w:t xml:space="preserve">       （采购项目名称）</w:t>
      </w:r>
      <w:r>
        <w:rPr>
          <w:rFonts w:hint="eastAsia" w:ascii="宋体" w:hAnsi="宋体" w:eastAsia="宋体" w:cs="宋体"/>
          <w:sz w:val="21"/>
          <w:szCs w:val="21"/>
        </w:rPr>
        <w:t>”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sz w:val="21"/>
          <w:szCs w:val="21"/>
        </w:rPr>
      </w:pPr>
    </w:p>
    <w:p>
      <w:pPr>
        <w:spacing w:after="0" w:line="360" w:lineRule="auto"/>
        <w:rPr>
          <w:rFonts w:ascii="宋体" w:hAnsi="宋体" w:eastAsia="宋体" w:cs="宋体"/>
          <w:sz w:val="21"/>
          <w:szCs w:val="21"/>
        </w:rPr>
      </w:pP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投标人名称（盖章）：</w:t>
      </w:r>
    </w:p>
    <w:p>
      <w:pPr>
        <w:spacing w:after="0" w:line="360" w:lineRule="auto"/>
        <w:rPr>
          <w:rFonts w:ascii="宋体" w:hAnsi="宋体" w:eastAsia="宋体" w:cs="宋体"/>
          <w:sz w:val="21"/>
          <w:szCs w:val="21"/>
        </w:rPr>
      </w:pP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日期：</w:t>
      </w:r>
    </w:p>
    <w:p>
      <w:pPr>
        <w:adjustRightInd/>
        <w:snapToGrid/>
        <w:spacing w:line="276" w:lineRule="auto"/>
        <w:rPr>
          <w:rFonts w:ascii="楷体_GB2312" w:eastAsia="楷体_GB2312" w:hAnsiTheme="majorHAnsi" w:cstheme="majorBidi"/>
          <w:b/>
          <w:bCs/>
          <w:sz w:val="24"/>
          <w:szCs w:val="28"/>
        </w:rPr>
      </w:pPr>
      <w:bookmarkStart w:id="158" w:name="_Toc417907703"/>
      <w:r>
        <w:rPr>
          <w:rFonts w:ascii="楷体_GB2312" w:eastAsia="楷体_GB2312"/>
          <w:sz w:val="24"/>
        </w:rPr>
        <w:br w:type="page"/>
      </w:r>
    </w:p>
    <w:p>
      <w:pPr>
        <w:pStyle w:val="5"/>
        <w:widowControl w:val="0"/>
        <w:overflowPunct w:val="0"/>
        <w:spacing w:before="0" w:after="0" w:line="240" w:lineRule="auto"/>
      </w:pPr>
      <w:bookmarkStart w:id="159" w:name="_Toc26259"/>
      <w:r>
        <w:rPr>
          <w:rFonts w:hint="eastAsia" w:ascii="宋体" w:hAnsi="宋体" w:eastAsia="宋体"/>
          <w:sz w:val="21"/>
          <w:szCs w:val="21"/>
        </w:rPr>
        <w:t>附件18. 中小企业声明函（投标人为中小企业时适用）</w:t>
      </w:r>
      <w:bookmarkEnd w:id="158"/>
      <w:bookmarkEnd w:id="159"/>
    </w:p>
    <w:p>
      <w:pPr>
        <w:jc w:val="center"/>
        <w:rPr>
          <w:rFonts w:ascii="微软雅黑" w:hAnsi="微软雅黑" w:cs="微软雅黑"/>
          <w:b/>
          <w:sz w:val="28"/>
          <w:szCs w:val="28"/>
        </w:rPr>
      </w:pPr>
    </w:p>
    <w:p>
      <w:pPr>
        <w:jc w:val="center"/>
        <w:rPr>
          <w:rFonts w:ascii="黑体" w:eastAsia="黑体"/>
          <w:sz w:val="28"/>
          <w:szCs w:val="28"/>
        </w:rPr>
      </w:pPr>
      <w:r>
        <w:rPr>
          <w:rFonts w:hint="eastAsia" w:ascii="黑体" w:eastAsia="黑体"/>
          <w:sz w:val="28"/>
          <w:szCs w:val="28"/>
        </w:rPr>
        <w:t>中小企业声明函（货物）</w:t>
      </w:r>
    </w:p>
    <w:p>
      <w:pPr>
        <w:spacing w:line="360" w:lineRule="auto"/>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sz w:val="21"/>
          <w:szCs w:val="21"/>
          <w:u w:val="single"/>
        </w:rPr>
        <w:t>（单位名称）</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u w:val="single"/>
        </w:rPr>
        <w:t>（项目名称）</w:t>
      </w:r>
      <w:r>
        <w:rPr>
          <w:rFonts w:hint="eastAsia" w:asciiTheme="minorEastAsia" w:hAnsiTheme="minorEastAsia" w:eastAsiaTheme="minorEastAsia" w:cstheme="minorEastAsia"/>
          <w:sz w:val="21"/>
          <w:szCs w:val="21"/>
        </w:rPr>
        <w:t>采购活动，提供的货物全部由符合政策要求的中小企业制造。相关企业</w:t>
      </w:r>
      <w:r>
        <w:rPr>
          <w:rFonts w:hint="eastAsia" w:asciiTheme="minorEastAsia" w:hAnsiTheme="minorEastAsia" w:eastAsiaTheme="minorEastAsia" w:cstheme="minorEastAsia"/>
          <w:sz w:val="21"/>
          <w:szCs w:val="21"/>
          <w:u w:val="single"/>
        </w:rPr>
        <w:t>（含联合体中的中小企业、签订分包意向协议的中小企业）</w:t>
      </w:r>
      <w:r>
        <w:rPr>
          <w:rFonts w:hint="eastAsia" w:asciiTheme="minorEastAsia" w:hAnsiTheme="minorEastAsia" w:eastAsiaTheme="minorEastAsia" w:cstheme="minorEastAsia"/>
          <w:sz w:val="21"/>
          <w:szCs w:val="21"/>
        </w:rPr>
        <w:t>的具体情况如下：</w:t>
      </w:r>
    </w:p>
    <w:p>
      <w:pPr>
        <w:pStyle w:val="2"/>
        <w:spacing w:line="360" w:lineRule="auto"/>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1.</w:t>
      </w:r>
      <w:r>
        <w:rPr>
          <w:rFonts w:hint="eastAsia" w:asciiTheme="minorEastAsia" w:hAnsiTheme="minorEastAsia" w:eastAsiaTheme="minorEastAsia" w:cstheme="minorEastAsia"/>
          <w:sz w:val="21"/>
          <w:szCs w:val="21"/>
          <w:u w:val="single"/>
          <w:lang w:val="en-US"/>
        </w:rPr>
        <w:t>（标的名称）</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（采购文件中明确的所属行业）行业</w:t>
      </w:r>
      <w:r>
        <w:rPr>
          <w:rFonts w:hint="eastAsia" w:asciiTheme="minorEastAsia" w:hAnsiTheme="minorEastAsia" w:eastAsiaTheme="minorEastAsia" w:cstheme="minorEastAsia"/>
          <w:sz w:val="21"/>
          <w:szCs w:val="21"/>
          <w:lang w:val="en-US"/>
        </w:rPr>
        <w:t>；制造商为</w:t>
      </w:r>
      <w:r>
        <w:rPr>
          <w:rFonts w:hint="eastAsia" w:asciiTheme="minorEastAsia" w:hAnsiTheme="minorEastAsia" w:eastAsiaTheme="minorEastAsia" w:cstheme="minorEastAsia"/>
          <w:sz w:val="21"/>
          <w:szCs w:val="21"/>
          <w:u w:val="single"/>
          <w:lang w:val="en-US"/>
        </w:rPr>
        <w:t>（企业名称）</w:t>
      </w:r>
      <w:r>
        <w:rPr>
          <w:rFonts w:hint="eastAsia" w:asciiTheme="minorEastAsia" w:hAnsiTheme="minorEastAsia" w:eastAsiaTheme="minorEastAsia" w:cstheme="minorEastAsia"/>
          <w:sz w:val="21"/>
          <w:szCs w:val="21"/>
          <w:lang w:val="en-US"/>
        </w:rPr>
        <w:t>，从业人员_______人，营业收入为_______万元，资产总额为______万元</w:t>
      </w:r>
      <w:r>
        <w:rPr>
          <w:rStyle w:val="23"/>
          <w:rFonts w:hint="eastAsia" w:asciiTheme="minorEastAsia" w:hAnsiTheme="minorEastAsia" w:eastAsiaTheme="minorEastAsia" w:cstheme="minorEastAsia"/>
          <w:sz w:val="21"/>
          <w:szCs w:val="21"/>
          <w:lang w:val="en-US"/>
        </w:rPr>
        <w:footnoteReference w:id="0"/>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（中型企业、小型企业、微型企业）</w:t>
      </w:r>
      <w:r>
        <w:rPr>
          <w:rFonts w:hint="eastAsia" w:asciiTheme="minorEastAsia" w:hAnsiTheme="minorEastAsia" w:eastAsiaTheme="minorEastAsia" w:cstheme="minorEastAsia"/>
          <w:sz w:val="21"/>
          <w:szCs w:val="21"/>
          <w:lang w:val="en-US"/>
        </w:rPr>
        <w:t>；</w:t>
      </w:r>
    </w:p>
    <w:p>
      <w:pPr>
        <w:pStyle w:val="2"/>
        <w:spacing w:line="360" w:lineRule="auto"/>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2.</w:t>
      </w:r>
      <w:r>
        <w:rPr>
          <w:rFonts w:hint="eastAsia" w:asciiTheme="minorEastAsia" w:hAnsiTheme="minorEastAsia" w:eastAsiaTheme="minorEastAsia" w:cstheme="minorEastAsia"/>
          <w:sz w:val="21"/>
          <w:szCs w:val="21"/>
          <w:u w:val="single"/>
          <w:lang w:val="en-US"/>
        </w:rPr>
        <w:t>（标的名称）</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（采购文件中明确的所属行业）行业</w:t>
      </w:r>
      <w:r>
        <w:rPr>
          <w:rFonts w:hint="eastAsia" w:asciiTheme="minorEastAsia" w:hAnsiTheme="minorEastAsia" w:eastAsiaTheme="minorEastAsia" w:cstheme="minorEastAsia"/>
          <w:sz w:val="21"/>
          <w:szCs w:val="21"/>
          <w:lang w:val="en-US"/>
        </w:rPr>
        <w:t>；制造商为</w:t>
      </w:r>
      <w:r>
        <w:rPr>
          <w:rFonts w:hint="eastAsia" w:asciiTheme="minorEastAsia" w:hAnsiTheme="minorEastAsia" w:eastAsiaTheme="minorEastAsia" w:cstheme="minorEastAsia"/>
          <w:sz w:val="21"/>
          <w:szCs w:val="21"/>
          <w:u w:val="single"/>
          <w:lang w:val="en-US"/>
        </w:rPr>
        <w:t>（企业名称）</w:t>
      </w:r>
      <w:r>
        <w:rPr>
          <w:rFonts w:hint="eastAsia" w:asciiTheme="minorEastAsia" w:hAnsiTheme="minorEastAsia" w:eastAsiaTheme="minorEastAsia" w:cstheme="minorEastAsia"/>
          <w:sz w:val="21"/>
          <w:szCs w:val="21"/>
          <w:lang w:val="en-US"/>
        </w:rPr>
        <w:t>，从业人员_______人，营业收入为_______万元，资产总额为______万元，属于</w:t>
      </w:r>
      <w:r>
        <w:rPr>
          <w:rFonts w:hint="eastAsia" w:asciiTheme="minorEastAsia" w:hAnsiTheme="minorEastAsia" w:eastAsiaTheme="minorEastAsia" w:cstheme="minorEastAsia"/>
          <w:sz w:val="21"/>
          <w:szCs w:val="21"/>
          <w:u w:val="single"/>
          <w:lang w:val="en-US"/>
        </w:rPr>
        <w:t>（中型企业、小型企业、微型企业）</w:t>
      </w:r>
      <w:r>
        <w:rPr>
          <w:rFonts w:hint="eastAsia" w:asciiTheme="minorEastAsia" w:hAnsiTheme="minorEastAsia" w:eastAsiaTheme="minorEastAsia" w:cstheme="minorEastAsia"/>
          <w:sz w:val="21"/>
          <w:szCs w:val="21"/>
          <w:lang w:val="en-US"/>
        </w:rPr>
        <w:t>；</w:t>
      </w:r>
    </w:p>
    <w:p>
      <w:pPr>
        <w:pStyle w:val="2"/>
        <w:spacing w:line="360" w:lineRule="auto"/>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w:t>
      </w:r>
    </w:p>
    <w:p>
      <w:pPr>
        <w:pStyle w:val="2"/>
        <w:spacing w:line="360" w:lineRule="auto"/>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以上企业，不属于大企业的分支机构，不存在控股股东为大企业的情形，也不存在与大企业的负责人为同一人的情形。</w:t>
      </w:r>
    </w:p>
    <w:p>
      <w:pPr>
        <w:pStyle w:val="2"/>
        <w:spacing w:line="360" w:lineRule="auto"/>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本企业对上诉声明内容的真实性负责。如有虚假，将依法承担相应责任。</w:t>
      </w:r>
    </w:p>
    <w:p>
      <w:pPr>
        <w:pStyle w:val="2"/>
        <w:wordWrap w:val="0"/>
        <w:spacing w:line="360" w:lineRule="auto"/>
        <w:ind w:left="0" w:firstLine="480"/>
        <w:jc w:val="righ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w:t>
      </w:r>
    </w:p>
    <w:p>
      <w:pPr>
        <w:pStyle w:val="2"/>
        <w:spacing w:line="360" w:lineRule="auto"/>
        <w:ind w:firstLine="4830" w:firstLineChars="2300"/>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企业名称（盖章）：</w:t>
      </w:r>
    </w:p>
    <w:p>
      <w:pPr>
        <w:pStyle w:val="2"/>
        <w:spacing w:line="360" w:lineRule="auto"/>
        <w:ind w:left="0" w:firstLine="480"/>
        <w:jc w:val="center"/>
        <w:rPr>
          <w:lang w:val="en-US"/>
        </w:rPr>
      </w:pPr>
      <w:r>
        <w:rPr>
          <w:rFonts w:hint="eastAsia" w:asciiTheme="minorEastAsia" w:hAnsiTheme="minorEastAsia" w:eastAsiaTheme="minorEastAsia" w:cstheme="minorEastAsia"/>
          <w:sz w:val="21"/>
          <w:szCs w:val="21"/>
          <w:lang w:val="en-US"/>
        </w:rPr>
        <w:t xml:space="preserve">                 日期：</w:t>
      </w:r>
    </w:p>
    <w:p>
      <w:pPr>
        <w:rPr>
          <w:rFonts w:ascii="宋体" w:hAnsi="宋体" w:eastAsia="宋体"/>
          <w:sz w:val="21"/>
          <w:szCs w:val="21"/>
        </w:rPr>
      </w:pPr>
      <w:r>
        <w:rPr>
          <w:rFonts w:hint="eastAsia" w:ascii="宋体" w:hAnsi="宋体" w:eastAsia="宋体"/>
          <w:sz w:val="21"/>
          <w:szCs w:val="21"/>
        </w:rPr>
        <w:br w:type="page"/>
      </w:r>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中小企业声明函（工程、服务）</w:t>
      </w:r>
    </w:p>
    <w:p>
      <w:pPr>
        <w:spacing w:line="360" w:lineRule="auto"/>
        <w:ind w:firstLine="220" w:firstLineChars="100"/>
        <w:rPr>
          <w:rFonts w:asciiTheme="minorEastAsia" w:hAnsiTheme="minorEastAsia" w:eastAsiaTheme="minorEastAsia" w:cstheme="minorEastAsia"/>
          <w:sz w:val="21"/>
          <w:szCs w:val="21"/>
        </w:rPr>
      </w:pPr>
      <w:r>
        <w:rPr>
          <w:rFonts w:hint="eastAsia" w:eastAsiaTheme="minorEastAsia"/>
        </w:rPr>
        <w:t xml:space="preserve">     </w:t>
      </w:r>
      <w:r>
        <w:rPr>
          <w:rFonts w:hint="eastAsia" w:asciiTheme="minorEastAsia" w:hAnsiTheme="minorEastAsia" w:eastAsiaTheme="minorEastAsia" w:cstheme="minorEastAsia"/>
          <w:sz w:val="21"/>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sz w:val="21"/>
          <w:szCs w:val="21"/>
          <w:u w:val="single"/>
        </w:rPr>
        <w:t>（单位名称）</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u w:val="single"/>
        </w:rPr>
        <w:t>（项目名称）</w:t>
      </w:r>
      <w:r>
        <w:rPr>
          <w:rFonts w:hint="eastAsia" w:asciiTheme="minorEastAsia" w:hAnsiTheme="minorEastAsia" w:eastAsiaTheme="minorEastAsia" w:cstheme="minor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2"/>
        <w:spacing w:line="360" w:lineRule="auto"/>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1.</w:t>
      </w:r>
      <w:r>
        <w:rPr>
          <w:rFonts w:hint="eastAsia" w:asciiTheme="minorEastAsia" w:hAnsiTheme="minorEastAsia" w:eastAsiaTheme="minorEastAsia" w:cstheme="minorEastAsia"/>
          <w:sz w:val="21"/>
          <w:szCs w:val="21"/>
          <w:u w:val="single"/>
          <w:lang w:val="en-US"/>
        </w:rPr>
        <w:t>（标的名称）</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（采购文件中明确的所属行业）行业</w:t>
      </w:r>
      <w:r>
        <w:rPr>
          <w:rFonts w:hint="eastAsia" w:asciiTheme="minorEastAsia" w:hAnsiTheme="minorEastAsia" w:eastAsiaTheme="minorEastAsia" w:cstheme="minorEastAsia"/>
          <w:sz w:val="21"/>
          <w:szCs w:val="21"/>
          <w:lang w:val="en-US"/>
        </w:rPr>
        <w:t>；承建（承接）企业为</w:t>
      </w:r>
      <w:r>
        <w:rPr>
          <w:rFonts w:hint="eastAsia" w:asciiTheme="minorEastAsia" w:hAnsiTheme="minorEastAsia" w:eastAsiaTheme="minorEastAsia" w:cstheme="minorEastAsia"/>
          <w:sz w:val="21"/>
          <w:szCs w:val="21"/>
          <w:u w:val="single"/>
          <w:lang w:val="en-US"/>
        </w:rPr>
        <w:t>（企业名称）</w:t>
      </w:r>
      <w:r>
        <w:rPr>
          <w:rFonts w:hint="eastAsia" w:asciiTheme="minorEastAsia" w:hAnsiTheme="minorEastAsia" w:eastAsiaTheme="minorEastAsia" w:cstheme="minorEastAsia"/>
          <w:sz w:val="21"/>
          <w:szCs w:val="21"/>
          <w:lang w:val="en-US"/>
        </w:rPr>
        <w:t>，从业人员_______人，营业收入为_______万元，资产总额为______万元</w:t>
      </w:r>
      <w:r>
        <w:rPr>
          <w:rStyle w:val="23"/>
          <w:rFonts w:hint="eastAsia" w:asciiTheme="minorEastAsia" w:hAnsiTheme="minorEastAsia" w:eastAsiaTheme="minorEastAsia" w:cstheme="minorEastAsia"/>
          <w:sz w:val="21"/>
          <w:szCs w:val="21"/>
          <w:lang w:val="en-US"/>
        </w:rPr>
        <w:footnoteReference w:id="1"/>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（中型企业、小型企业、微型企业）</w:t>
      </w:r>
      <w:r>
        <w:rPr>
          <w:rFonts w:hint="eastAsia" w:asciiTheme="minorEastAsia" w:hAnsiTheme="minorEastAsia" w:eastAsiaTheme="minorEastAsia" w:cstheme="minorEastAsia"/>
          <w:sz w:val="21"/>
          <w:szCs w:val="21"/>
          <w:lang w:val="en-US"/>
        </w:rPr>
        <w:t>；</w:t>
      </w:r>
    </w:p>
    <w:p>
      <w:pPr>
        <w:pStyle w:val="2"/>
        <w:spacing w:line="360" w:lineRule="auto"/>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2.</w:t>
      </w:r>
      <w:r>
        <w:rPr>
          <w:rFonts w:hint="eastAsia" w:asciiTheme="minorEastAsia" w:hAnsiTheme="minorEastAsia" w:eastAsiaTheme="minorEastAsia" w:cstheme="minorEastAsia"/>
          <w:sz w:val="21"/>
          <w:szCs w:val="21"/>
          <w:u w:val="single"/>
          <w:lang w:val="en-US"/>
        </w:rPr>
        <w:t>（标的名称）</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（采购文件中明确的所属行业）行业</w:t>
      </w:r>
      <w:r>
        <w:rPr>
          <w:rFonts w:hint="eastAsia" w:asciiTheme="minorEastAsia" w:hAnsiTheme="minorEastAsia" w:eastAsiaTheme="minorEastAsia" w:cstheme="minorEastAsia"/>
          <w:sz w:val="21"/>
          <w:szCs w:val="21"/>
          <w:lang w:val="en-US"/>
        </w:rPr>
        <w:t>；承建（承接）企业为</w:t>
      </w:r>
      <w:r>
        <w:rPr>
          <w:rFonts w:hint="eastAsia" w:asciiTheme="minorEastAsia" w:hAnsiTheme="minorEastAsia" w:eastAsiaTheme="minorEastAsia" w:cstheme="minorEastAsia"/>
          <w:sz w:val="21"/>
          <w:szCs w:val="21"/>
          <w:u w:val="single"/>
          <w:lang w:val="en-US"/>
        </w:rPr>
        <w:t>（企业名称）</w:t>
      </w:r>
      <w:r>
        <w:rPr>
          <w:rFonts w:hint="eastAsia" w:asciiTheme="minorEastAsia" w:hAnsiTheme="minorEastAsia" w:eastAsiaTheme="minorEastAsia" w:cstheme="minorEastAsia"/>
          <w:sz w:val="21"/>
          <w:szCs w:val="21"/>
          <w:lang w:val="en-US"/>
        </w:rPr>
        <w:t>，从业人员_______人，营业收入为_______万元，资产总额为______万元，属于</w:t>
      </w:r>
      <w:r>
        <w:rPr>
          <w:rFonts w:hint="eastAsia" w:asciiTheme="minorEastAsia" w:hAnsiTheme="minorEastAsia" w:eastAsiaTheme="minorEastAsia" w:cstheme="minorEastAsia"/>
          <w:sz w:val="21"/>
          <w:szCs w:val="21"/>
          <w:u w:val="single"/>
          <w:lang w:val="en-US"/>
        </w:rPr>
        <w:t>（中型企业、小型企业、微型企业）</w:t>
      </w:r>
      <w:r>
        <w:rPr>
          <w:rFonts w:hint="eastAsia" w:asciiTheme="minorEastAsia" w:hAnsiTheme="minorEastAsia" w:eastAsiaTheme="minorEastAsia" w:cstheme="minorEastAsia"/>
          <w:sz w:val="21"/>
          <w:szCs w:val="21"/>
          <w:lang w:val="en-US"/>
        </w:rPr>
        <w:t>；</w:t>
      </w:r>
    </w:p>
    <w:p>
      <w:pPr>
        <w:pStyle w:val="2"/>
        <w:spacing w:line="360" w:lineRule="auto"/>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w:t>
      </w:r>
    </w:p>
    <w:p>
      <w:pPr>
        <w:pStyle w:val="2"/>
        <w:spacing w:line="360" w:lineRule="auto"/>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以上企业，不属于大企业的分支机构，不存在控股股东为大企业的情形，也不存在与大企业的负责人为同一人的情形。</w:t>
      </w:r>
    </w:p>
    <w:p>
      <w:pPr>
        <w:pStyle w:val="2"/>
        <w:spacing w:line="360" w:lineRule="auto"/>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本企业对上诉声明内容的真实性负责。如有虚假，将依法承担相应责任。</w:t>
      </w:r>
    </w:p>
    <w:p>
      <w:pPr>
        <w:pStyle w:val="2"/>
        <w:spacing w:line="360" w:lineRule="auto"/>
        <w:ind w:left="0" w:firstLine="48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w:t>
      </w:r>
    </w:p>
    <w:p>
      <w:pPr>
        <w:pStyle w:val="2"/>
        <w:spacing w:line="360" w:lineRule="auto"/>
        <w:ind w:firstLine="4830" w:firstLineChars="2300"/>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企业名称（盖章）：</w:t>
      </w:r>
    </w:p>
    <w:p>
      <w:pPr>
        <w:pStyle w:val="2"/>
        <w:spacing w:line="360" w:lineRule="auto"/>
        <w:ind w:left="0" w:firstLine="480"/>
        <w:jc w:val="center"/>
        <w:rPr>
          <w:lang w:val="en-US"/>
        </w:rPr>
      </w:pPr>
      <w:r>
        <w:rPr>
          <w:rFonts w:hint="eastAsia" w:asciiTheme="minorEastAsia" w:hAnsiTheme="minorEastAsia" w:eastAsiaTheme="minorEastAsia" w:cstheme="minorEastAsia"/>
          <w:sz w:val="21"/>
          <w:szCs w:val="21"/>
          <w:lang w:val="en-US"/>
        </w:rPr>
        <w:t xml:space="preserve">                 日期：</w:t>
      </w:r>
    </w:p>
    <w:p>
      <w:pPr>
        <w:rPr>
          <w:rFonts w:ascii="宋体" w:hAnsi="宋体" w:eastAsia="宋体"/>
          <w:sz w:val="21"/>
          <w:szCs w:val="21"/>
        </w:rPr>
      </w:pPr>
      <w:r>
        <w:rPr>
          <w:rFonts w:hint="eastAsia" w:ascii="宋体" w:hAnsi="宋体" w:eastAsia="宋体"/>
          <w:sz w:val="21"/>
          <w:szCs w:val="21"/>
        </w:rPr>
        <w:br w:type="page"/>
      </w:r>
    </w:p>
    <w:p>
      <w:pPr>
        <w:rPr>
          <w:rFonts w:ascii="宋体" w:hAnsi="宋体" w:eastAsia="宋体"/>
          <w:sz w:val="21"/>
          <w:szCs w:val="21"/>
        </w:rPr>
      </w:pPr>
      <w:r>
        <w:rPr>
          <w:rFonts w:hint="eastAsia" w:ascii="宋体" w:hAnsi="宋体" w:eastAsia="宋体"/>
          <w:sz w:val="21"/>
          <w:szCs w:val="21"/>
        </w:rPr>
        <w:t>注：</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1、投标人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sz w:val="21"/>
          <w:szCs w:val="21"/>
        </w:rPr>
      </w:pPr>
      <w:r>
        <w:rPr>
          <w:rFonts w:hint="eastAsia" w:ascii="宋体" w:hAnsi="宋体" w:eastAsia="宋体"/>
          <w:b/>
          <w:bCs/>
          <w:sz w:val="21"/>
          <w:szCs w:val="21"/>
        </w:rPr>
        <w:t>2、若投标人不属于规定的中小企业范围，或提供的产品不是中小企业制造的，则无需提供此表。</w:t>
      </w:r>
    </w:p>
    <w:p>
      <w:pPr>
        <w:spacing w:after="0" w:line="480" w:lineRule="auto"/>
        <w:ind w:firstLine="420" w:firstLineChars="200"/>
        <w:rPr>
          <w:rFonts w:ascii="楷体_GB2312" w:eastAsia="楷体_GB2312"/>
          <w:sz w:val="24"/>
        </w:rPr>
      </w:pPr>
      <w:r>
        <w:rPr>
          <w:rFonts w:hint="eastAsia" w:ascii="宋体" w:hAnsi="宋体" w:eastAsia="宋体"/>
          <w:sz w:val="21"/>
          <w:szCs w:val="21"/>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sz w:val="24"/>
        </w:rPr>
      </w:pPr>
    </w:p>
    <w:p>
      <w:pPr>
        <w:adjustRightInd/>
        <w:snapToGrid/>
        <w:spacing w:line="276" w:lineRule="auto"/>
        <w:rPr>
          <w:rFonts w:ascii="楷体_GB2312" w:eastAsia="楷体_GB2312" w:hAnsiTheme="majorHAnsi" w:cstheme="majorBidi"/>
          <w:b/>
          <w:bCs/>
          <w:sz w:val="24"/>
          <w:szCs w:val="28"/>
        </w:rPr>
      </w:pPr>
      <w:r>
        <w:rPr>
          <w:rFonts w:ascii="楷体_GB2312" w:eastAsia="楷体_GB2312"/>
          <w:sz w:val="24"/>
        </w:rPr>
        <w:br w:type="page"/>
      </w:r>
    </w:p>
    <w:p>
      <w:pPr>
        <w:pStyle w:val="5"/>
        <w:widowControl w:val="0"/>
        <w:overflowPunct w:val="0"/>
        <w:spacing w:before="0" w:after="0" w:line="240" w:lineRule="auto"/>
        <w:rPr>
          <w:rFonts w:ascii="楷体_GB2312" w:eastAsia="楷体_GB2312"/>
          <w:sz w:val="24"/>
        </w:rPr>
      </w:pPr>
      <w:bookmarkStart w:id="160" w:name="_Toc11132"/>
      <w:r>
        <w:rPr>
          <w:rFonts w:hint="eastAsia" w:ascii="宋体" w:hAnsi="宋体" w:eastAsia="宋体"/>
          <w:sz w:val="21"/>
          <w:szCs w:val="21"/>
        </w:rPr>
        <w:t>附件19.《残疾人福利性单位声明函》（残疾人福利性单位适用）</w:t>
      </w:r>
      <w:bookmarkEnd w:id="160"/>
    </w:p>
    <w:p>
      <w:pPr>
        <w:jc w:val="center"/>
      </w:pPr>
    </w:p>
    <w:p>
      <w:pPr>
        <w:jc w:val="center"/>
        <w:rPr>
          <w:rFonts w:ascii="黑体" w:eastAsia="黑体"/>
          <w:sz w:val="28"/>
          <w:szCs w:val="28"/>
        </w:rPr>
      </w:pPr>
      <w:r>
        <w:rPr>
          <w:rFonts w:hint="eastAsia" w:ascii="黑体" w:eastAsia="黑体"/>
          <w:sz w:val="28"/>
          <w:szCs w:val="28"/>
        </w:rPr>
        <w:t>残疾人福利性单位声明函</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本单位对上述声明的真实性负责。如有虚假，将依法承担相应责任。</w:t>
      </w:r>
    </w:p>
    <w:p>
      <w:pPr>
        <w:spacing w:after="0" w:line="480" w:lineRule="auto"/>
        <w:jc w:val="right"/>
        <w:rPr>
          <w:rFonts w:ascii="宋体" w:hAnsi="宋体" w:eastAsia="宋体"/>
          <w:sz w:val="21"/>
          <w:szCs w:val="21"/>
        </w:rPr>
      </w:pPr>
    </w:p>
    <w:p>
      <w:pPr>
        <w:spacing w:after="0" w:line="480" w:lineRule="auto"/>
        <w:jc w:val="right"/>
        <w:rPr>
          <w:rFonts w:ascii="宋体" w:hAnsi="宋体" w:eastAsia="宋体"/>
          <w:sz w:val="21"/>
          <w:szCs w:val="21"/>
        </w:rPr>
      </w:pPr>
      <w:r>
        <w:rPr>
          <w:rFonts w:hint="eastAsia" w:ascii="宋体" w:hAnsi="宋体" w:eastAsia="宋体"/>
          <w:sz w:val="21"/>
          <w:szCs w:val="21"/>
        </w:rPr>
        <w:t>单位名称（盖章）：</w:t>
      </w:r>
      <w:bookmarkStart w:id="161" w:name="_Toc30247"/>
      <w:bookmarkStart w:id="162" w:name="_Toc509927455"/>
      <w:bookmarkStart w:id="163" w:name="_Toc17761"/>
      <w:bookmarkStart w:id="164" w:name="_Toc22970"/>
      <w:bookmarkStart w:id="165" w:name="_Toc509844825"/>
      <w:bookmarkStart w:id="166" w:name="_Toc508960153"/>
      <w:bookmarkStart w:id="167" w:name="_Toc509479530"/>
      <w:bookmarkStart w:id="168" w:name="_Toc510171693"/>
      <w:bookmarkStart w:id="169" w:name="_Toc508958703"/>
      <w:bookmarkStart w:id="170" w:name="_Toc508898066"/>
      <w:bookmarkStart w:id="171" w:name="_Toc20910"/>
      <w:bookmarkStart w:id="172" w:name="_Toc30277"/>
    </w:p>
    <w:p>
      <w:pPr>
        <w:spacing w:after="0" w:line="480" w:lineRule="auto"/>
        <w:jc w:val="right"/>
        <w:rPr>
          <w:rFonts w:ascii="宋体" w:hAnsi="宋体" w:eastAsia="宋体"/>
          <w:sz w:val="21"/>
          <w:szCs w:val="21"/>
        </w:rPr>
      </w:pPr>
    </w:p>
    <w:p>
      <w:pPr>
        <w:spacing w:after="0" w:line="480" w:lineRule="auto"/>
        <w:jc w:val="right"/>
        <w:rPr>
          <w:rFonts w:ascii="宋体" w:hAnsi="宋体" w:eastAsia="宋体"/>
          <w:sz w:val="21"/>
          <w:szCs w:val="21"/>
        </w:rPr>
      </w:pPr>
      <w:r>
        <w:rPr>
          <w:rFonts w:hint="eastAsia" w:ascii="宋体" w:hAnsi="宋体" w:eastAsia="宋体"/>
          <w:sz w:val="21"/>
          <w:szCs w:val="21"/>
        </w:rPr>
        <w:t>日  期：</w:t>
      </w:r>
      <w:bookmarkEnd w:id="161"/>
      <w:bookmarkEnd w:id="162"/>
      <w:bookmarkEnd w:id="163"/>
      <w:bookmarkEnd w:id="164"/>
      <w:bookmarkEnd w:id="165"/>
      <w:bookmarkEnd w:id="166"/>
      <w:bookmarkEnd w:id="167"/>
      <w:bookmarkEnd w:id="168"/>
      <w:bookmarkEnd w:id="169"/>
      <w:bookmarkEnd w:id="170"/>
      <w:bookmarkEnd w:id="171"/>
      <w:bookmarkEnd w:id="172"/>
    </w:p>
    <w:p>
      <w:pPr>
        <w:pStyle w:val="2"/>
      </w:pPr>
    </w:p>
    <w:p>
      <w:pPr>
        <w:spacing w:after="0" w:line="480" w:lineRule="auto"/>
        <w:ind w:firstLine="420" w:firstLineChars="200"/>
        <w:rPr>
          <w:rFonts w:ascii="宋体" w:hAnsi="宋体" w:eastAsia="宋体"/>
          <w:sz w:val="21"/>
          <w:szCs w:val="21"/>
        </w:rPr>
      </w:pPr>
      <w:bookmarkStart w:id="173" w:name="_Toc510171694"/>
      <w:bookmarkStart w:id="174" w:name="_Toc5447"/>
      <w:bookmarkStart w:id="175" w:name="_Toc21053"/>
      <w:bookmarkStart w:id="176" w:name="_Toc28527"/>
      <w:bookmarkStart w:id="177" w:name="_Toc508960154"/>
      <w:bookmarkStart w:id="178" w:name="_Toc508958704"/>
      <w:bookmarkStart w:id="179" w:name="_Toc509927456"/>
      <w:bookmarkStart w:id="180" w:name="_Toc31520"/>
      <w:bookmarkStart w:id="181" w:name="_Toc508898067"/>
      <w:bookmarkStart w:id="182" w:name="_Toc509844826"/>
      <w:bookmarkStart w:id="183" w:name="_Toc26216"/>
      <w:bookmarkStart w:id="184" w:name="_Toc509479531"/>
      <w:r>
        <w:rPr>
          <w:rFonts w:hint="eastAsia" w:ascii="宋体" w:hAnsi="宋体" w:eastAsia="宋体"/>
          <w:sz w:val="21"/>
          <w:szCs w:val="21"/>
        </w:rPr>
        <w:t>注：（1）符合《财政部 民政部 中国残疾人联合会关于促进残疾人就业政府采购政策的通知》（财库〔2017〕 141号）规定条件的残疾人福利性单位应当提供《残疾人福利性单位声明函》。</w:t>
      </w:r>
      <w:bookmarkEnd w:id="173"/>
      <w:bookmarkEnd w:id="174"/>
      <w:bookmarkEnd w:id="175"/>
      <w:bookmarkEnd w:id="176"/>
      <w:bookmarkEnd w:id="177"/>
      <w:bookmarkEnd w:id="178"/>
      <w:bookmarkEnd w:id="179"/>
      <w:bookmarkEnd w:id="180"/>
      <w:bookmarkEnd w:id="181"/>
      <w:bookmarkEnd w:id="182"/>
      <w:bookmarkEnd w:id="183"/>
      <w:bookmarkEnd w:id="184"/>
    </w:p>
    <w:p>
      <w:pPr>
        <w:spacing w:after="0" w:line="480" w:lineRule="auto"/>
        <w:ind w:firstLine="420" w:firstLineChars="200"/>
        <w:rPr>
          <w:rFonts w:ascii="宋体" w:hAnsi="宋体" w:eastAsia="宋体"/>
          <w:sz w:val="21"/>
          <w:szCs w:val="21"/>
        </w:rPr>
      </w:pPr>
      <w:bookmarkStart w:id="185" w:name="_Toc28126"/>
      <w:bookmarkStart w:id="186" w:name="_Toc14653"/>
      <w:bookmarkStart w:id="187" w:name="_Toc508960155"/>
      <w:bookmarkStart w:id="188" w:name="_Toc24848"/>
      <w:bookmarkStart w:id="189" w:name="_Toc9148"/>
      <w:bookmarkStart w:id="190" w:name="_Toc510171695"/>
      <w:bookmarkStart w:id="191" w:name="_Toc508898068"/>
      <w:bookmarkStart w:id="192" w:name="_Toc509479532"/>
      <w:bookmarkStart w:id="193" w:name="_Toc509844827"/>
      <w:bookmarkStart w:id="194" w:name="_Toc509927457"/>
      <w:bookmarkStart w:id="195" w:name="_Toc28626"/>
      <w:bookmarkStart w:id="196" w:name="_Toc508958705"/>
      <w:r>
        <w:rPr>
          <w:rFonts w:hint="eastAsia" w:ascii="宋体" w:hAnsi="宋体" w:eastAsia="宋体"/>
          <w:sz w:val="21"/>
          <w:szCs w:val="21"/>
        </w:rPr>
        <w:t>（2）中标人为残疾人福利性单位的，采购代理机构将随中标结果同时公告其《残疾人福利性单位声明函》，接受社会监督。</w:t>
      </w:r>
      <w:bookmarkEnd w:id="185"/>
      <w:bookmarkEnd w:id="186"/>
      <w:bookmarkEnd w:id="187"/>
      <w:bookmarkEnd w:id="188"/>
      <w:bookmarkEnd w:id="189"/>
      <w:bookmarkEnd w:id="190"/>
      <w:bookmarkEnd w:id="191"/>
      <w:bookmarkEnd w:id="192"/>
      <w:bookmarkEnd w:id="193"/>
      <w:bookmarkEnd w:id="194"/>
      <w:bookmarkEnd w:id="195"/>
      <w:bookmarkEnd w:id="196"/>
    </w:p>
    <w:p>
      <w:pPr>
        <w:spacing w:after="0" w:line="480" w:lineRule="auto"/>
        <w:ind w:firstLine="420" w:firstLineChars="200"/>
        <w:rPr>
          <w:rFonts w:ascii="宋体" w:hAnsi="宋体" w:eastAsia="宋体"/>
          <w:sz w:val="21"/>
          <w:szCs w:val="21"/>
        </w:rPr>
      </w:pPr>
      <w:bookmarkStart w:id="197" w:name="_Toc509927458"/>
      <w:bookmarkStart w:id="198" w:name="_Toc508958706"/>
      <w:bookmarkStart w:id="199" w:name="_Toc509479533"/>
      <w:bookmarkStart w:id="200" w:name="_Toc28044"/>
      <w:bookmarkStart w:id="201" w:name="_Toc508960156"/>
      <w:bookmarkStart w:id="202" w:name="_Toc509844828"/>
      <w:bookmarkStart w:id="203" w:name="_Toc9837"/>
      <w:bookmarkStart w:id="204" w:name="_Toc22981"/>
      <w:bookmarkStart w:id="205" w:name="_Toc508898069"/>
      <w:bookmarkStart w:id="206" w:name="_Toc28686"/>
      <w:bookmarkStart w:id="207" w:name="_Toc510171696"/>
      <w:bookmarkStart w:id="208" w:name="_Toc7858"/>
      <w:r>
        <w:rPr>
          <w:rFonts w:hint="eastAsia" w:ascii="宋体" w:hAnsi="宋体" w:eastAsia="宋体"/>
          <w:sz w:val="21"/>
          <w:szCs w:val="21"/>
        </w:rPr>
        <w:t>（3）投标人提供的《残疾人福利性单位声明函》与事实不符的，依照《政府采购法》第七十七条第一款的规定追究法律责任。</w:t>
      </w:r>
      <w:bookmarkEnd w:id="197"/>
      <w:bookmarkEnd w:id="198"/>
      <w:bookmarkEnd w:id="199"/>
      <w:bookmarkEnd w:id="200"/>
      <w:bookmarkEnd w:id="201"/>
      <w:bookmarkEnd w:id="202"/>
      <w:bookmarkEnd w:id="203"/>
      <w:bookmarkEnd w:id="204"/>
      <w:bookmarkEnd w:id="205"/>
      <w:bookmarkEnd w:id="206"/>
      <w:bookmarkEnd w:id="207"/>
      <w:bookmarkEnd w:id="208"/>
    </w:p>
    <w:p>
      <w:pPr>
        <w:spacing w:after="0" w:line="480" w:lineRule="auto"/>
        <w:ind w:firstLine="420" w:firstLineChars="200"/>
        <w:rPr>
          <w:rFonts w:ascii="宋体" w:hAnsi="宋体" w:eastAsia="宋体"/>
          <w:sz w:val="21"/>
          <w:szCs w:val="21"/>
        </w:rPr>
      </w:pPr>
      <w:bookmarkStart w:id="209" w:name="_Toc509927459"/>
      <w:bookmarkStart w:id="210" w:name="_Toc509479534"/>
      <w:bookmarkStart w:id="211" w:name="_Toc508958707"/>
      <w:bookmarkStart w:id="212" w:name="_Toc508898070"/>
      <w:bookmarkStart w:id="213" w:name="_Toc5289"/>
      <w:bookmarkStart w:id="214" w:name="_Toc508960157"/>
      <w:bookmarkStart w:id="215" w:name="_Toc18843"/>
      <w:bookmarkStart w:id="216" w:name="_Toc509844829"/>
      <w:bookmarkStart w:id="217" w:name="_Toc510171697"/>
      <w:r>
        <w:rPr>
          <w:rFonts w:hint="eastAsia" w:ascii="宋体" w:hAnsi="宋体" w:eastAsia="宋体"/>
          <w:sz w:val="21"/>
          <w:szCs w:val="21"/>
        </w:rPr>
        <w:t>（4）残疾人福利性单位视同小型、微型企业，享受评审中价格扣除。残疾人福利性单位属于小型、微型企业的，不重复享受政策。</w:t>
      </w:r>
      <w:bookmarkEnd w:id="209"/>
      <w:bookmarkEnd w:id="210"/>
      <w:bookmarkEnd w:id="211"/>
      <w:bookmarkEnd w:id="212"/>
      <w:bookmarkEnd w:id="213"/>
      <w:bookmarkEnd w:id="214"/>
      <w:bookmarkEnd w:id="215"/>
      <w:bookmarkEnd w:id="216"/>
      <w:bookmarkEnd w:id="217"/>
    </w:p>
    <w:p>
      <w:pPr>
        <w:adjustRightInd/>
        <w:snapToGrid/>
        <w:spacing w:line="276" w:lineRule="auto"/>
        <w:rPr>
          <w:rFonts w:ascii="宋体" w:hAnsi="宋体" w:eastAsia="宋体"/>
          <w:bCs/>
          <w:sz w:val="21"/>
          <w:szCs w:val="21"/>
        </w:rPr>
      </w:pPr>
      <w:r>
        <w:rPr>
          <w:rFonts w:hint="eastAsia" w:ascii="宋体" w:hAnsi="宋体" w:eastAsia="宋体"/>
          <w:bCs/>
          <w:sz w:val="21"/>
          <w:szCs w:val="21"/>
        </w:rPr>
        <w:br w:type="page"/>
      </w:r>
    </w:p>
    <w:p>
      <w:pPr>
        <w:pStyle w:val="5"/>
        <w:widowControl w:val="0"/>
        <w:overflowPunct w:val="0"/>
        <w:spacing w:before="0" w:after="0" w:line="240" w:lineRule="auto"/>
      </w:pPr>
      <w:bookmarkStart w:id="218" w:name="_Toc17460"/>
      <w:r>
        <w:rPr>
          <w:rFonts w:hint="eastAsia" w:ascii="宋体" w:hAnsi="宋体" w:eastAsia="宋体"/>
          <w:sz w:val="21"/>
          <w:szCs w:val="21"/>
        </w:rPr>
        <w:t>附件20. 投标保证金汇入情况说明格式</w:t>
      </w:r>
      <w:bookmarkEnd w:id="218"/>
    </w:p>
    <w:p/>
    <w:p>
      <w:pPr>
        <w:jc w:val="center"/>
        <w:rPr>
          <w:rFonts w:ascii="黑体" w:eastAsia="黑体"/>
          <w:sz w:val="28"/>
          <w:szCs w:val="28"/>
        </w:rPr>
      </w:pPr>
      <w:r>
        <w:rPr>
          <w:rFonts w:hint="eastAsia" w:ascii="黑体" w:eastAsia="黑体"/>
          <w:sz w:val="28"/>
          <w:szCs w:val="28"/>
        </w:rPr>
        <w:t>投标保证金汇入情况说明</w:t>
      </w:r>
    </w:p>
    <w:p>
      <w:pPr>
        <w:spacing w:after="0" w:line="480" w:lineRule="auto"/>
        <w:rPr>
          <w:rFonts w:ascii="宋体" w:hAnsi="宋体" w:eastAsia="宋体"/>
          <w:sz w:val="21"/>
          <w:szCs w:val="21"/>
        </w:rPr>
      </w:pPr>
      <w:r>
        <w:rPr>
          <w:rFonts w:hint="eastAsia" w:ascii="宋体" w:hAnsi="宋体" w:eastAsia="宋体"/>
          <w:sz w:val="21"/>
          <w:szCs w:val="21"/>
        </w:rPr>
        <w:t>致：三方诚信招标有限公司东莞分公司：</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本单位已按</w:t>
      </w:r>
      <w:r>
        <w:rPr>
          <w:rFonts w:hint="eastAsia" w:ascii="宋体" w:hAnsi="宋体" w:eastAsia="宋体"/>
          <w:sz w:val="21"/>
          <w:szCs w:val="21"/>
          <w:u w:val="single"/>
        </w:rPr>
        <w:t xml:space="preserve">         </w:t>
      </w:r>
      <w:r>
        <w:rPr>
          <w:rFonts w:hint="eastAsia" w:ascii="宋体" w:hAnsi="宋体" w:eastAsia="宋体"/>
          <w:sz w:val="21"/>
          <w:szCs w:val="21"/>
        </w:rPr>
        <w:t>项目</w:t>
      </w:r>
      <w:r>
        <w:rPr>
          <w:rFonts w:hint="eastAsia" w:ascii="宋体" w:hAnsi="宋体" w:eastAsia="宋体"/>
          <w:sz w:val="21"/>
          <w:szCs w:val="21"/>
          <w:u w:val="single"/>
        </w:rPr>
        <w:t xml:space="preserve">   </w:t>
      </w:r>
      <w:r>
        <w:rPr>
          <w:rFonts w:hint="eastAsia" w:ascii="宋体" w:hAnsi="宋体" w:eastAsia="宋体"/>
          <w:sz w:val="21"/>
          <w:szCs w:val="21"/>
        </w:rPr>
        <w:t>包（采购项目编号：</w:t>
      </w:r>
      <w:r>
        <w:rPr>
          <w:rFonts w:hint="eastAsia" w:ascii="宋体" w:hAnsi="宋体" w:eastAsia="宋体"/>
          <w:sz w:val="21"/>
          <w:szCs w:val="21"/>
          <w:u w:val="single"/>
        </w:rPr>
        <w:t xml:space="preserve">     </w:t>
      </w:r>
      <w:r>
        <w:rPr>
          <w:rFonts w:hint="eastAsia" w:ascii="宋体" w:hAnsi="宋体" w:eastAsia="宋体"/>
          <w:sz w:val="21"/>
          <w:szCs w:val="21"/>
        </w:rPr>
        <w:t>）的招标文件要求，于</w:t>
      </w:r>
      <w:r>
        <w:rPr>
          <w:rFonts w:hint="eastAsia" w:ascii="宋体" w:hAnsi="宋体" w:eastAsia="宋体"/>
          <w:sz w:val="21"/>
          <w:szCs w:val="21"/>
          <w:u w:val="single"/>
        </w:rPr>
        <w:t xml:space="preserve">    </w:t>
      </w:r>
      <w:r>
        <w:rPr>
          <w:rFonts w:hint="eastAsia" w:ascii="宋体" w:hAnsi="宋体" w:eastAsia="宋体"/>
          <w:sz w:val="21"/>
          <w:szCs w:val="21"/>
        </w:rPr>
        <w:t>年</w:t>
      </w:r>
      <w:r>
        <w:rPr>
          <w:rFonts w:hint="eastAsia"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xml:space="preserve">    </w:t>
      </w:r>
      <w:r>
        <w:rPr>
          <w:rFonts w:hint="eastAsia" w:ascii="宋体" w:hAnsi="宋体" w:eastAsia="宋体"/>
          <w:sz w:val="21"/>
          <w:szCs w:val="21"/>
        </w:rPr>
        <w:t>日前以</w:t>
      </w:r>
      <w:r>
        <w:rPr>
          <w:rFonts w:hint="eastAsia" w:ascii="宋体" w:hAnsi="宋体" w:eastAsia="宋体"/>
          <w:sz w:val="21"/>
          <w:szCs w:val="21"/>
          <w:u w:val="single"/>
        </w:rPr>
        <w:t xml:space="preserve">           （付款形式）</w:t>
      </w:r>
      <w:r>
        <w:rPr>
          <w:rFonts w:hint="eastAsia" w:ascii="宋体" w:hAnsi="宋体" w:eastAsia="宋体"/>
          <w:sz w:val="21"/>
          <w:szCs w:val="21"/>
        </w:rPr>
        <w:t>方式汇入指定帐户（帐户名称：</w:t>
      </w:r>
      <w:r>
        <w:rPr>
          <w:rFonts w:hint="eastAsia" w:ascii="宋体" w:hAnsi="宋体" w:eastAsia="宋体"/>
          <w:sz w:val="21"/>
          <w:szCs w:val="21"/>
          <w:u w:val="single"/>
        </w:rPr>
        <w:t xml:space="preserve">        </w:t>
      </w:r>
      <w:r>
        <w:rPr>
          <w:rFonts w:hint="eastAsia" w:ascii="宋体" w:hAnsi="宋体" w:eastAsia="宋体"/>
          <w:sz w:val="21"/>
          <w:szCs w:val="21"/>
        </w:rPr>
        <w:t>，帐号：</w:t>
      </w:r>
      <w:r>
        <w:rPr>
          <w:rFonts w:hint="eastAsia" w:ascii="宋体" w:hAnsi="宋体" w:eastAsia="宋体"/>
          <w:sz w:val="21"/>
          <w:szCs w:val="21"/>
          <w:u w:val="single"/>
        </w:rPr>
        <w:t xml:space="preserve">       </w:t>
      </w:r>
      <w:r>
        <w:rPr>
          <w:rFonts w:hint="eastAsia" w:ascii="宋体" w:hAnsi="宋体" w:eastAsia="宋体"/>
          <w:sz w:val="21"/>
          <w:szCs w:val="21"/>
        </w:rPr>
        <w:t xml:space="preserve"> ,开户银行：</w:t>
      </w:r>
      <w:r>
        <w:rPr>
          <w:rFonts w:hint="eastAsia" w:ascii="宋体" w:hAnsi="宋体" w:eastAsia="宋体"/>
          <w:sz w:val="21"/>
          <w:szCs w:val="21"/>
          <w:u w:val="single"/>
        </w:rPr>
        <w:t xml:space="preserve">             </w:t>
      </w:r>
      <w:r>
        <w:rPr>
          <w:rFonts w:hint="eastAsia" w:ascii="宋体" w:hAnsi="宋体" w:eastAsia="宋体"/>
          <w:sz w:val="21"/>
          <w:szCs w:val="21"/>
        </w:rPr>
        <w:t>）。</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本单位投标保证金的汇款情况：（详见附件－投标保证金进帐单）</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汇出时间：</w:t>
      </w:r>
      <w:r>
        <w:rPr>
          <w:rFonts w:hint="eastAsia" w:ascii="宋体" w:hAnsi="宋体" w:eastAsia="宋体"/>
          <w:sz w:val="21"/>
          <w:szCs w:val="21"/>
          <w:u w:val="single"/>
        </w:rPr>
        <w:t xml:space="preserve">    </w:t>
      </w:r>
      <w:r>
        <w:rPr>
          <w:rFonts w:hint="eastAsia" w:ascii="宋体" w:hAnsi="宋体" w:eastAsia="宋体"/>
          <w:sz w:val="21"/>
          <w:szCs w:val="21"/>
        </w:rPr>
        <w:t>年</w:t>
      </w:r>
      <w:r>
        <w:rPr>
          <w:rFonts w:hint="eastAsia"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xml:space="preserve">    </w:t>
      </w:r>
      <w:r>
        <w:rPr>
          <w:rFonts w:hint="eastAsia" w:ascii="宋体" w:hAnsi="宋体" w:eastAsia="宋体"/>
          <w:sz w:val="21"/>
          <w:szCs w:val="21"/>
        </w:rPr>
        <w:t>日；</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汇款金额：（大写）人民币</w:t>
      </w:r>
      <w:r>
        <w:rPr>
          <w:rFonts w:hint="eastAsia" w:ascii="宋体" w:hAnsi="宋体" w:eastAsia="宋体"/>
          <w:sz w:val="21"/>
          <w:szCs w:val="21"/>
          <w:u w:val="single"/>
        </w:rPr>
        <w:t xml:space="preserve">       </w:t>
      </w:r>
      <w:r>
        <w:rPr>
          <w:rFonts w:hint="eastAsia" w:ascii="宋体" w:hAnsi="宋体" w:eastAsia="宋体"/>
          <w:sz w:val="21"/>
          <w:szCs w:val="21"/>
        </w:rPr>
        <w:t>元（小写：￥</w:t>
      </w:r>
      <w:r>
        <w:rPr>
          <w:rFonts w:hint="eastAsia" w:ascii="宋体" w:hAnsi="宋体" w:eastAsia="宋体"/>
          <w:sz w:val="21"/>
          <w:szCs w:val="21"/>
          <w:u w:val="single"/>
        </w:rPr>
        <w:t xml:space="preserve">      </w:t>
      </w:r>
      <w:r>
        <w:rPr>
          <w:rFonts w:hint="eastAsia" w:ascii="宋体" w:hAnsi="宋体" w:eastAsia="宋体"/>
          <w:sz w:val="21"/>
          <w:szCs w:val="21"/>
        </w:rPr>
        <w:t>元），</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汇款帐户名称：</w:t>
      </w:r>
      <w:r>
        <w:rPr>
          <w:rFonts w:hint="eastAsia" w:ascii="宋体" w:hAnsi="宋体" w:eastAsia="宋体"/>
          <w:sz w:val="21"/>
          <w:szCs w:val="21"/>
          <w:u w:val="single"/>
        </w:rPr>
        <w:t xml:space="preserve">  （必须是投标时使用的帐户名）   </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帐        号：</w:t>
      </w:r>
      <w:r>
        <w:rPr>
          <w:rFonts w:hint="eastAsia" w:ascii="宋体" w:hAnsi="宋体" w:eastAsia="宋体"/>
          <w:sz w:val="21"/>
          <w:szCs w:val="21"/>
          <w:u w:val="single"/>
        </w:rPr>
        <w:t xml:space="preserve">  （必须是投标时使用的帐号）     </w:t>
      </w:r>
    </w:p>
    <w:p>
      <w:pPr>
        <w:spacing w:after="0" w:line="480" w:lineRule="auto"/>
        <w:ind w:firstLine="420" w:firstLineChars="200"/>
        <w:rPr>
          <w:rFonts w:ascii="宋体" w:hAnsi="宋体" w:eastAsia="宋体"/>
          <w:sz w:val="21"/>
          <w:szCs w:val="21"/>
          <w:u w:val="single"/>
        </w:rPr>
      </w:pPr>
      <w:r>
        <w:rPr>
          <w:rFonts w:hint="eastAsia" w:ascii="宋体" w:hAnsi="宋体" w:eastAsia="宋体"/>
          <w:sz w:val="21"/>
          <w:szCs w:val="21"/>
        </w:rPr>
        <w:t>开 户  银 行：</w:t>
      </w:r>
      <w:r>
        <w:rPr>
          <w:rFonts w:hint="eastAsia" w:ascii="宋体" w:hAnsi="宋体" w:eastAsia="宋体"/>
          <w:sz w:val="21"/>
          <w:szCs w:val="21"/>
          <w:u w:val="single"/>
        </w:rPr>
        <w:t xml:space="preserve">  （      银行   分行  支行    ）</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投标保证金退回时，请按上述资料退回。</w:t>
      </w:r>
    </w:p>
    <w:p>
      <w:pPr>
        <w:spacing w:after="0" w:line="480" w:lineRule="auto"/>
        <w:ind w:right="884" w:rightChars="402"/>
        <w:jc w:val="right"/>
        <w:rPr>
          <w:rFonts w:ascii="宋体" w:hAnsi="宋体" w:eastAsia="宋体"/>
          <w:sz w:val="21"/>
          <w:szCs w:val="21"/>
        </w:rPr>
      </w:pPr>
      <w:r>
        <w:rPr>
          <w:rFonts w:hint="eastAsia" w:ascii="宋体" w:hAnsi="宋体" w:eastAsia="宋体"/>
          <w:sz w:val="21"/>
          <w:szCs w:val="21"/>
        </w:rPr>
        <w:t>（单位公章）</w:t>
      </w:r>
    </w:p>
    <w:p>
      <w:pPr>
        <w:spacing w:after="0" w:line="480" w:lineRule="auto"/>
        <w:ind w:right="658" w:rightChars="299"/>
        <w:jc w:val="right"/>
        <w:rPr>
          <w:rFonts w:ascii="宋体" w:hAnsi="宋体" w:eastAsia="宋体"/>
          <w:sz w:val="21"/>
          <w:szCs w:val="21"/>
        </w:rPr>
      </w:pPr>
      <w:r>
        <w:rPr>
          <w:rFonts w:hint="eastAsia" w:ascii="宋体" w:hAnsi="宋体" w:eastAsia="宋体"/>
          <w:sz w:val="21"/>
          <w:szCs w:val="21"/>
        </w:rPr>
        <w:t>年 月 日</w:t>
      </w:r>
    </w:p>
    <w:p>
      <w:pPr>
        <w:spacing w:after="0" w:line="480" w:lineRule="auto"/>
        <w:rPr>
          <w:rFonts w:ascii="宋体" w:hAnsi="宋体" w:eastAsia="宋体"/>
          <w:sz w:val="21"/>
          <w:szCs w:val="21"/>
        </w:rPr>
      </w:pPr>
      <w:r>
        <w:rPr>
          <w:rFonts w:hint="eastAsia" w:ascii="宋体" w:hAnsi="宋体" w:eastAsia="宋体"/>
          <w:sz w:val="21"/>
          <w:szCs w:val="21"/>
        </w:rPr>
        <w:t>单位名称：</w:t>
      </w:r>
      <w:r>
        <w:rPr>
          <w:rFonts w:hint="eastAsia" w:ascii="宋体" w:hAnsi="宋体" w:eastAsia="宋体"/>
          <w:sz w:val="21"/>
          <w:szCs w:val="21"/>
          <w:u w:val="single"/>
        </w:rPr>
        <w:t xml:space="preserve">           </w:t>
      </w:r>
    </w:p>
    <w:p>
      <w:pPr>
        <w:spacing w:after="0" w:line="480" w:lineRule="auto"/>
        <w:rPr>
          <w:rFonts w:ascii="宋体" w:hAnsi="宋体" w:eastAsia="宋体"/>
          <w:sz w:val="21"/>
          <w:szCs w:val="21"/>
        </w:rPr>
      </w:pPr>
      <w:r>
        <w:rPr>
          <w:rFonts w:hint="eastAsia" w:ascii="宋体" w:hAnsi="宋体" w:eastAsia="宋体"/>
          <w:sz w:val="21"/>
          <w:szCs w:val="21"/>
        </w:rPr>
        <w:t>单位地址：</w:t>
      </w:r>
      <w:r>
        <w:rPr>
          <w:rFonts w:hint="eastAsia" w:ascii="宋体" w:hAnsi="宋体" w:eastAsia="宋体"/>
          <w:sz w:val="21"/>
          <w:szCs w:val="21"/>
          <w:u w:val="single"/>
        </w:rPr>
        <w:t xml:space="preserve">           </w:t>
      </w:r>
    </w:p>
    <w:p>
      <w:pPr>
        <w:spacing w:after="0" w:line="480" w:lineRule="auto"/>
        <w:rPr>
          <w:rFonts w:ascii="宋体" w:hAnsi="宋体" w:eastAsia="宋体"/>
          <w:sz w:val="21"/>
          <w:szCs w:val="21"/>
        </w:rPr>
      </w:pPr>
      <w:r>
        <w:rPr>
          <w:rFonts w:hint="eastAsia" w:ascii="宋体" w:hAnsi="宋体" w:eastAsia="宋体"/>
          <w:sz w:val="21"/>
          <w:szCs w:val="21"/>
        </w:rPr>
        <w:t>联系人：</w:t>
      </w:r>
      <w:r>
        <w:rPr>
          <w:rFonts w:hint="eastAsia" w:ascii="宋体" w:hAnsi="宋体" w:eastAsia="宋体"/>
          <w:sz w:val="21"/>
          <w:szCs w:val="21"/>
          <w:u w:val="single"/>
        </w:rPr>
        <w:t xml:space="preserve">                   </w:t>
      </w:r>
    </w:p>
    <w:p>
      <w:pPr>
        <w:spacing w:after="0" w:line="480" w:lineRule="auto"/>
        <w:rPr>
          <w:rFonts w:ascii="宋体" w:hAnsi="宋体" w:eastAsia="宋体"/>
          <w:sz w:val="21"/>
          <w:szCs w:val="21"/>
        </w:rPr>
      </w:pPr>
      <w:r>
        <w:rPr>
          <w:rFonts w:hint="eastAsia" w:ascii="宋体" w:hAnsi="宋体" w:eastAsia="宋体"/>
          <w:sz w:val="21"/>
          <w:szCs w:val="21"/>
        </w:rPr>
        <w:t>单位电话：</w:t>
      </w:r>
      <w:r>
        <w:rPr>
          <w:rFonts w:hint="eastAsia" w:ascii="宋体" w:hAnsi="宋体" w:eastAsia="宋体"/>
          <w:sz w:val="21"/>
          <w:szCs w:val="21"/>
          <w:u w:val="single"/>
        </w:rPr>
        <w:t xml:space="preserve">                </w:t>
      </w:r>
      <w:r>
        <w:rPr>
          <w:rFonts w:hint="eastAsia" w:ascii="宋体" w:hAnsi="宋体" w:eastAsia="宋体"/>
          <w:sz w:val="21"/>
          <w:szCs w:val="21"/>
        </w:rPr>
        <w:t xml:space="preserve"> 联系人手机：</w:t>
      </w:r>
      <w:r>
        <w:rPr>
          <w:rFonts w:hint="eastAsia" w:ascii="宋体" w:hAnsi="宋体" w:eastAsia="宋体"/>
          <w:sz w:val="21"/>
          <w:szCs w:val="21"/>
          <w:u w:val="single"/>
        </w:rPr>
        <w:t xml:space="preserve">              </w:t>
      </w:r>
    </w:p>
    <w:p>
      <w:pPr>
        <w:spacing w:after="0"/>
        <w:rPr>
          <w:rFonts w:ascii="宋体" w:hAnsi="宋体" w:eastAsia="宋体"/>
          <w:sz w:val="21"/>
          <w:szCs w:val="21"/>
        </w:rPr>
      </w:pPr>
    </w:p>
    <w:p>
      <w:pPr>
        <w:spacing w:after="0" w:line="380" w:lineRule="exact"/>
        <w:ind w:firstLine="420" w:firstLineChars="200"/>
        <w:rPr>
          <w:rFonts w:ascii="宋体" w:hAnsi="宋体" w:eastAsia="宋体"/>
          <w:sz w:val="21"/>
          <w:szCs w:val="21"/>
        </w:rPr>
      </w:pPr>
      <w:r>
        <w:rPr>
          <w:rFonts w:hint="eastAsia" w:ascii="宋体" w:hAnsi="宋体" w:eastAsia="宋体"/>
          <w:sz w:val="21"/>
          <w:szCs w:val="21"/>
        </w:rPr>
        <w:br w:type="page"/>
      </w:r>
    </w:p>
    <w:p>
      <w:pPr>
        <w:spacing w:after="0" w:line="380" w:lineRule="exact"/>
        <w:ind w:firstLine="420" w:firstLineChars="200"/>
        <w:rPr>
          <w:rFonts w:ascii="宋体" w:hAnsi="宋体" w:eastAsia="宋体"/>
          <w:sz w:val="21"/>
          <w:szCs w:val="21"/>
        </w:rPr>
      </w:pPr>
      <w:r>
        <w:rPr>
          <w:rFonts w:hint="eastAsia" w:ascii="宋体" w:hAnsi="宋体" w:eastAsia="宋体"/>
          <w:sz w:val="21"/>
          <w:szCs w:val="21"/>
        </w:rPr>
        <w:t>附：我方投标保证金汇款凭证</w:t>
      </w:r>
    </w:p>
    <w:tbl>
      <w:tblPr>
        <w:tblStyle w:val="17"/>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sz w:val="21"/>
                <w:szCs w:val="21"/>
              </w:rPr>
            </w:pPr>
            <w:r>
              <w:rPr>
                <w:rFonts w:hint="eastAsia" w:ascii="宋体" w:hAnsi="宋体" w:eastAsia="宋体"/>
                <w:sz w:val="21"/>
                <w:szCs w:val="21"/>
              </w:rPr>
              <w:t>（粘贴汇款单或转账</w:t>
            </w:r>
            <w:r>
              <w:rPr>
                <w:rFonts w:ascii="宋体" w:hAnsi="宋体" w:eastAsia="宋体"/>
                <w:sz w:val="21"/>
                <w:szCs w:val="21"/>
              </w:rPr>
              <w:t>凭证</w:t>
            </w:r>
            <w:r>
              <w:rPr>
                <w:rFonts w:hint="eastAsia" w:ascii="宋体" w:hAnsi="宋体" w:eastAsia="宋体"/>
                <w:sz w:val="21"/>
                <w:szCs w:val="21"/>
              </w:rPr>
              <w:t>复印件，并在骑缝上加盖投标人公章，或是直接把转账</w:t>
            </w:r>
            <w:r>
              <w:rPr>
                <w:rFonts w:ascii="宋体" w:hAnsi="宋体" w:eastAsia="宋体"/>
                <w:sz w:val="21"/>
                <w:szCs w:val="21"/>
              </w:rPr>
              <w:t>凭证</w:t>
            </w:r>
            <w:r>
              <w:rPr>
                <w:rFonts w:hint="eastAsia" w:ascii="宋体" w:hAnsi="宋体" w:eastAsia="宋体"/>
                <w:sz w:val="21"/>
                <w:szCs w:val="21"/>
              </w:rPr>
              <w:t>复印到此张纸上）</w:t>
            </w:r>
          </w:p>
        </w:tc>
      </w:tr>
    </w:tbl>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注：此表既要装订在投标文件中，又要按投标人须知的规定与开标一览表、投标保证金汇款底单复印件及授权委托书一同密封装入开标文件，开标文件单独提交。</w:t>
      </w:r>
    </w:p>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br w:type="page"/>
      </w:r>
    </w:p>
    <w:p>
      <w:pPr>
        <w:pStyle w:val="5"/>
        <w:spacing w:before="0" w:after="0" w:line="240" w:lineRule="auto"/>
        <w:rPr>
          <w:rFonts w:ascii="宋体" w:hAnsi="宋体" w:eastAsia="宋体" w:cs="宋体"/>
          <w:sz w:val="21"/>
          <w:szCs w:val="21"/>
        </w:rPr>
      </w:pPr>
      <w:bookmarkStart w:id="219" w:name="_Toc8186"/>
      <w:r>
        <w:rPr>
          <w:rFonts w:hint="eastAsia" w:ascii="宋体" w:hAnsi="宋体" w:eastAsia="宋体" w:cs="宋体"/>
          <w:sz w:val="21"/>
          <w:szCs w:val="21"/>
        </w:rPr>
        <w:t>附件21.获取招标文件登记表</w:t>
      </w:r>
      <w:bookmarkEnd w:id="219"/>
    </w:p>
    <w:p>
      <w:pPr>
        <w:pStyle w:val="3"/>
        <w:spacing w:before="0" w:after="0" w:line="240" w:lineRule="auto"/>
        <w:jc w:val="center"/>
        <w:rPr>
          <w:rFonts w:ascii="黑体" w:hAnsi="宋体"/>
          <w:sz w:val="44"/>
          <w:szCs w:val="44"/>
        </w:rPr>
      </w:pPr>
      <w:bookmarkStart w:id="220" w:name="_Toc1968"/>
    </w:p>
    <w:p>
      <w:pPr>
        <w:spacing w:after="0"/>
        <w:jc w:val="center"/>
        <w:rPr>
          <w:rFonts w:ascii="黑体" w:hAnsi="黑体" w:eastAsia="黑体" w:cs="黑体"/>
          <w:sz w:val="36"/>
          <w:szCs w:val="36"/>
        </w:rPr>
      </w:pPr>
      <w:r>
        <w:rPr>
          <w:rFonts w:hint="eastAsia" w:ascii="黑体" w:hAnsi="黑体" w:eastAsia="黑体" w:cs="黑体"/>
          <w:sz w:val="36"/>
          <w:szCs w:val="36"/>
        </w:rPr>
        <w:t>获取招标文件登记表</w:t>
      </w:r>
      <w:bookmarkEnd w:id="220"/>
    </w:p>
    <w:tbl>
      <w:tblPr>
        <w:tblStyle w:val="18"/>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获取招标文件时间</w:t>
            </w:r>
          </w:p>
        </w:tc>
        <w:tc>
          <w:tcPr>
            <w:tcW w:w="5898"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2021年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拟投标项目名称</w:t>
            </w:r>
          </w:p>
        </w:tc>
        <w:tc>
          <w:tcPr>
            <w:tcW w:w="5898"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项目编号</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供应商全称</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供应商联系人</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电话</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手机</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传真</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电子邮箱</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单位地址及邮编</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备注</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招标文件领取人签名</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招标文件发售人签名</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招标文件售价</w:t>
            </w:r>
          </w:p>
        </w:tc>
        <w:tc>
          <w:tcPr>
            <w:tcW w:w="5898"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人民币150元/份</w:t>
            </w:r>
          </w:p>
        </w:tc>
      </w:tr>
    </w:tbl>
    <w:p>
      <w:pPr>
        <w:rPr>
          <w:rFonts w:ascii="宋体" w:hAnsi="宋体" w:eastAsia="宋体" w:cs="宋体"/>
          <w:sz w:val="21"/>
          <w:szCs w:val="21"/>
        </w:rPr>
      </w:pPr>
    </w:p>
    <w:p>
      <w:pPr>
        <w:pStyle w:val="2"/>
      </w:pPr>
    </w:p>
    <w:sectPr>
      <w:footerReference r:id="rId6" w:type="first"/>
      <w:footerReference r:id="rId5"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tpCpozAEAAJkDAAAOAAAAAAAAAAEAIAAAAB4BAABkcnMvZTJv&#10;RG9jLnhtbFBLBQYAAAAABgAGAFkBAABcBQ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mG9hazAEAAJkDAAAOAAAAAAAAAAEAIAAAAB4BAABkcnMvZTJv&#10;RG9jLnhtbFBLBQYAAAAABgAGAFkBAABcBQ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61</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14"/>
        <w:rPr>
          <w:rFonts w:ascii="宋体" w:hAnsi="宋体" w:eastAsia="宋体" w:cs="宋体"/>
        </w:rPr>
      </w:pPr>
      <w:r>
        <w:rPr>
          <w:rStyle w:val="23"/>
          <w:rFonts w:hint="eastAsia" w:ascii="宋体" w:hAnsi="宋体" w:eastAsia="宋体" w:cs="宋体"/>
        </w:rPr>
        <w:footnoteRef/>
      </w:r>
      <w:r>
        <w:rPr>
          <w:rFonts w:hint="eastAsia" w:ascii="宋体" w:hAnsi="宋体" w:eastAsia="宋体" w:cs="宋体"/>
        </w:rPr>
        <w:t xml:space="preserve"> 从业人员、营业人员、资产总额填报上一年度数据，无上一年度数据的新成立企业可不填报。</w:t>
      </w:r>
    </w:p>
  </w:footnote>
  <w:footnote w:id="1">
    <w:p>
      <w:pPr>
        <w:pStyle w:val="14"/>
        <w:rPr>
          <w:rFonts w:ascii="宋体" w:hAnsi="宋体" w:eastAsia="宋体" w:cs="宋体"/>
        </w:rPr>
      </w:pPr>
      <w:r>
        <w:rPr>
          <w:rStyle w:val="23"/>
          <w:rFonts w:hint="eastAsia" w:ascii="宋体" w:hAnsi="宋体" w:eastAsia="宋体" w:cs="宋体"/>
        </w:rPr>
        <w:footnoteRef/>
      </w:r>
      <w:r>
        <w:rPr>
          <w:rFonts w:hint="eastAsia" w:ascii="宋体" w:hAnsi="宋体" w:eastAsia="宋体" w:cs="宋体"/>
        </w:rPr>
        <w:t xml:space="preserve">  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rPr>
      <w:t>国内采购公开招标文件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CFF174A5"/>
    <w:multiLevelType w:val="singleLevel"/>
    <w:tmpl w:val="CFF174A5"/>
    <w:lvl w:ilvl="0" w:tentative="0">
      <w:start w:val="1"/>
      <w:numFmt w:val="decimal"/>
      <w:suff w:val="nothing"/>
      <w:lvlText w:val="%1、"/>
      <w:lvlJc w:val="left"/>
    </w:lvl>
  </w:abstractNum>
  <w:abstractNum w:abstractNumId="2">
    <w:nsid w:val="D0047B7E"/>
    <w:multiLevelType w:val="singleLevel"/>
    <w:tmpl w:val="D0047B7E"/>
    <w:lvl w:ilvl="0" w:tentative="0">
      <w:start w:val="1"/>
      <w:numFmt w:val="decimal"/>
      <w:suff w:val="nothing"/>
      <w:lvlText w:val="%1、"/>
      <w:lvlJc w:val="left"/>
    </w:lvl>
  </w:abstractNum>
  <w:abstractNum w:abstractNumId="3">
    <w:nsid w:val="E09EF6E1"/>
    <w:multiLevelType w:val="singleLevel"/>
    <w:tmpl w:val="E09EF6E1"/>
    <w:lvl w:ilvl="0" w:tentative="0">
      <w:start w:val="1"/>
      <w:numFmt w:val="decimal"/>
      <w:suff w:val="nothing"/>
      <w:lvlText w:val="（%1）"/>
      <w:lvlJc w:val="left"/>
    </w:lvl>
  </w:abstractNum>
  <w:abstractNum w:abstractNumId="4">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B3E1905"/>
    <w:multiLevelType w:val="multilevel"/>
    <w:tmpl w:val="2B3E190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F88662E"/>
    <w:multiLevelType w:val="singleLevel"/>
    <w:tmpl w:val="3F88662E"/>
    <w:lvl w:ilvl="0" w:tentative="0">
      <w:start w:val="1"/>
      <w:numFmt w:val="decimal"/>
      <w:suff w:val="space"/>
      <w:lvlText w:val="%1)"/>
      <w:lvlJc w:val="left"/>
    </w:lvl>
  </w:abstractNum>
  <w:abstractNum w:abstractNumId="8">
    <w:nsid w:val="4673767C"/>
    <w:multiLevelType w:val="multilevel"/>
    <w:tmpl w:val="467376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6"/>
  </w:num>
  <w:num w:numId="2">
    <w:abstractNumId w:val="8"/>
  </w:num>
  <w:num w:numId="3">
    <w:abstractNumId w:val="9"/>
  </w:num>
  <w:num w:numId="4">
    <w:abstractNumId w:val="5"/>
  </w:num>
  <w:num w:numId="5">
    <w:abstractNumId w:val="11"/>
  </w:num>
  <w:num w:numId="6">
    <w:abstractNumId w:val="7"/>
  </w:num>
  <w:num w:numId="7">
    <w:abstractNumId w:val="3"/>
  </w:num>
  <w:num w:numId="8">
    <w:abstractNumId w:val="1"/>
  </w:num>
  <w:num w:numId="9">
    <w:abstractNumId w:val="4"/>
  </w:num>
  <w:num w:numId="10">
    <w:abstractNumId w:val="0"/>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4"/>
    <w:footnote w:id="5"/>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F0E98"/>
    <w:rsid w:val="001049A5"/>
    <w:rsid w:val="001242F3"/>
    <w:rsid w:val="00134CAD"/>
    <w:rsid w:val="0013730B"/>
    <w:rsid w:val="00137853"/>
    <w:rsid w:val="00137E1C"/>
    <w:rsid w:val="00147012"/>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7AE0"/>
    <w:rsid w:val="00260AC1"/>
    <w:rsid w:val="0026312D"/>
    <w:rsid w:val="0027078E"/>
    <w:rsid w:val="00284156"/>
    <w:rsid w:val="00285643"/>
    <w:rsid w:val="002867A1"/>
    <w:rsid w:val="002901F8"/>
    <w:rsid w:val="002B4087"/>
    <w:rsid w:val="002B5F6C"/>
    <w:rsid w:val="002C6C78"/>
    <w:rsid w:val="002D1594"/>
    <w:rsid w:val="002D3F9C"/>
    <w:rsid w:val="002D503C"/>
    <w:rsid w:val="002D7E27"/>
    <w:rsid w:val="002E17E5"/>
    <w:rsid w:val="002E6B7E"/>
    <w:rsid w:val="0030669E"/>
    <w:rsid w:val="00320CEA"/>
    <w:rsid w:val="00323B43"/>
    <w:rsid w:val="00326831"/>
    <w:rsid w:val="003274CE"/>
    <w:rsid w:val="003430F6"/>
    <w:rsid w:val="003761B7"/>
    <w:rsid w:val="0038564C"/>
    <w:rsid w:val="00393B1D"/>
    <w:rsid w:val="003A1D97"/>
    <w:rsid w:val="003C3B19"/>
    <w:rsid w:val="003C412B"/>
    <w:rsid w:val="003C415C"/>
    <w:rsid w:val="003D36FB"/>
    <w:rsid w:val="003D37D8"/>
    <w:rsid w:val="003E2B8C"/>
    <w:rsid w:val="003F4822"/>
    <w:rsid w:val="00401CC0"/>
    <w:rsid w:val="00410F11"/>
    <w:rsid w:val="004203B9"/>
    <w:rsid w:val="0042471E"/>
    <w:rsid w:val="004322A2"/>
    <w:rsid w:val="004358AB"/>
    <w:rsid w:val="00451EB4"/>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64F6B"/>
    <w:rsid w:val="006731D2"/>
    <w:rsid w:val="00682986"/>
    <w:rsid w:val="00691701"/>
    <w:rsid w:val="00691AE0"/>
    <w:rsid w:val="0069491E"/>
    <w:rsid w:val="006B7878"/>
    <w:rsid w:val="006C14BD"/>
    <w:rsid w:val="006C28E5"/>
    <w:rsid w:val="006D393E"/>
    <w:rsid w:val="006D4AD8"/>
    <w:rsid w:val="006E0B58"/>
    <w:rsid w:val="006E0C4B"/>
    <w:rsid w:val="007110BA"/>
    <w:rsid w:val="00711465"/>
    <w:rsid w:val="00723B11"/>
    <w:rsid w:val="007343A7"/>
    <w:rsid w:val="00734BB2"/>
    <w:rsid w:val="0075028E"/>
    <w:rsid w:val="007608B9"/>
    <w:rsid w:val="007724B4"/>
    <w:rsid w:val="007916E7"/>
    <w:rsid w:val="00797C5D"/>
    <w:rsid w:val="00797D2F"/>
    <w:rsid w:val="007A34B9"/>
    <w:rsid w:val="007A6F47"/>
    <w:rsid w:val="007C4F46"/>
    <w:rsid w:val="007C7297"/>
    <w:rsid w:val="007D1B4F"/>
    <w:rsid w:val="007D2F9E"/>
    <w:rsid w:val="007D3175"/>
    <w:rsid w:val="007D48BF"/>
    <w:rsid w:val="007D5C45"/>
    <w:rsid w:val="007E2543"/>
    <w:rsid w:val="007E4A26"/>
    <w:rsid w:val="007F01B0"/>
    <w:rsid w:val="007F2CD8"/>
    <w:rsid w:val="007F4DC5"/>
    <w:rsid w:val="00806380"/>
    <w:rsid w:val="0081104F"/>
    <w:rsid w:val="00822299"/>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619C"/>
    <w:rsid w:val="008F6E0E"/>
    <w:rsid w:val="00906F49"/>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E398C"/>
    <w:rsid w:val="009E6F05"/>
    <w:rsid w:val="00A10906"/>
    <w:rsid w:val="00A14EEF"/>
    <w:rsid w:val="00A56E52"/>
    <w:rsid w:val="00A61230"/>
    <w:rsid w:val="00A813C5"/>
    <w:rsid w:val="00A824E6"/>
    <w:rsid w:val="00A858DC"/>
    <w:rsid w:val="00A94D14"/>
    <w:rsid w:val="00AB19CE"/>
    <w:rsid w:val="00AB3969"/>
    <w:rsid w:val="00AC187B"/>
    <w:rsid w:val="00AE310E"/>
    <w:rsid w:val="00AE4FC5"/>
    <w:rsid w:val="00AF5F1F"/>
    <w:rsid w:val="00B027A4"/>
    <w:rsid w:val="00B236B3"/>
    <w:rsid w:val="00B26806"/>
    <w:rsid w:val="00B31B24"/>
    <w:rsid w:val="00B4287F"/>
    <w:rsid w:val="00B4315F"/>
    <w:rsid w:val="00B60DAB"/>
    <w:rsid w:val="00B61AA2"/>
    <w:rsid w:val="00B715F6"/>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C584A"/>
    <w:rsid w:val="00CC5E4E"/>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61D2E"/>
    <w:rsid w:val="00E62B7F"/>
    <w:rsid w:val="00E726BC"/>
    <w:rsid w:val="00E72821"/>
    <w:rsid w:val="00E81DDC"/>
    <w:rsid w:val="00E81F67"/>
    <w:rsid w:val="00E83650"/>
    <w:rsid w:val="00E83A31"/>
    <w:rsid w:val="00E97CC0"/>
    <w:rsid w:val="00EA2524"/>
    <w:rsid w:val="00EC092D"/>
    <w:rsid w:val="00EC0DF8"/>
    <w:rsid w:val="00ED378B"/>
    <w:rsid w:val="00EE08F9"/>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40122A"/>
    <w:rsid w:val="018023CE"/>
    <w:rsid w:val="01881AD6"/>
    <w:rsid w:val="02A741FD"/>
    <w:rsid w:val="02C16E5D"/>
    <w:rsid w:val="02D964CF"/>
    <w:rsid w:val="03707410"/>
    <w:rsid w:val="03A0770F"/>
    <w:rsid w:val="03A448B8"/>
    <w:rsid w:val="047B4012"/>
    <w:rsid w:val="04DF1036"/>
    <w:rsid w:val="05A97DEC"/>
    <w:rsid w:val="05B23978"/>
    <w:rsid w:val="05C81981"/>
    <w:rsid w:val="06BC41F2"/>
    <w:rsid w:val="07197D08"/>
    <w:rsid w:val="071E5C55"/>
    <w:rsid w:val="077005AB"/>
    <w:rsid w:val="078F4581"/>
    <w:rsid w:val="07BF027F"/>
    <w:rsid w:val="08031A31"/>
    <w:rsid w:val="09061A75"/>
    <w:rsid w:val="09182241"/>
    <w:rsid w:val="09855177"/>
    <w:rsid w:val="0AA534D5"/>
    <w:rsid w:val="0AA650EB"/>
    <w:rsid w:val="0AF47339"/>
    <w:rsid w:val="0B22594B"/>
    <w:rsid w:val="0BDF26F7"/>
    <w:rsid w:val="0C140F57"/>
    <w:rsid w:val="0C2B4952"/>
    <w:rsid w:val="0C7B2220"/>
    <w:rsid w:val="0D133046"/>
    <w:rsid w:val="0D890E47"/>
    <w:rsid w:val="0DC64A00"/>
    <w:rsid w:val="0DFC60BA"/>
    <w:rsid w:val="0F7C5FF6"/>
    <w:rsid w:val="0FC63FBD"/>
    <w:rsid w:val="106C564D"/>
    <w:rsid w:val="107B7B8F"/>
    <w:rsid w:val="107C67CE"/>
    <w:rsid w:val="109D68CB"/>
    <w:rsid w:val="10A949B8"/>
    <w:rsid w:val="11200D07"/>
    <w:rsid w:val="11DA73AF"/>
    <w:rsid w:val="12C60D80"/>
    <w:rsid w:val="131F7A3A"/>
    <w:rsid w:val="132645D0"/>
    <w:rsid w:val="13455ABC"/>
    <w:rsid w:val="135624DC"/>
    <w:rsid w:val="1370322B"/>
    <w:rsid w:val="143B2E0B"/>
    <w:rsid w:val="14892735"/>
    <w:rsid w:val="14CC769D"/>
    <w:rsid w:val="15D359D7"/>
    <w:rsid w:val="163C77BE"/>
    <w:rsid w:val="1679588C"/>
    <w:rsid w:val="16994962"/>
    <w:rsid w:val="16A71041"/>
    <w:rsid w:val="16AA24BF"/>
    <w:rsid w:val="17680CAB"/>
    <w:rsid w:val="176E4128"/>
    <w:rsid w:val="1783371F"/>
    <w:rsid w:val="17E62B67"/>
    <w:rsid w:val="180F4499"/>
    <w:rsid w:val="18221ECE"/>
    <w:rsid w:val="183C3D90"/>
    <w:rsid w:val="1A460CF5"/>
    <w:rsid w:val="1A7F297D"/>
    <w:rsid w:val="1AB16AC1"/>
    <w:rsid w:val="1B034A52"/>
    <w:rsid w:val="1B0D3B4E"/>
    <w:rsid w:val="1C750ECE"/>
    <w:rsid w:val="1CFA07AC"/>
    <w:rsid w:val="1D196139"/>
    <w:rsid w:val="1E010AF7"/>
    <w:rsid w:val="1E301173"/>
    <w:rsid w:val="1F3529A8"/>
    <w:rsid w:val="1F43381C"/>
    <w:rsid w:val="1FA4148D"/>
    <w:rsid w:val="20121621"/>
    <w:rsid w:val="204E554F"/>
    <w:rsid w:val="20590035"/>
    <w:rsid w:val="20FC799E"/>
    <w:rsid w:val="21286DA7"/>
    <w:rsid w:val="22154DDD"/>
    <w:rsid w:val="22336873"/>
    <w:rsid w:val="23BB4E7D"/>
    <w:rsid w:val="23C172D6"/>
    <w:rsid w:val="23E6195D"/>
    <w:rsid w:val="23F04F64"/>
    <w:rsid w:val="24814CBE"/>
    <w:rsid w:val="24AC168B"/>
    <w:rsid w:val="254D0389"/>
    <w:rsid w:val="258C3BEC"/>
    <w:rsid w:val="25E5427A"/>
    <w:rsid w:val="263B1230"/>
    <w:rsid w:val="27B36A67"/>
    <w:rsid w:val="2846581F"/>
    <w:rsid w:val="286602C8"/>
    <w:rsid w:val="28665C95"/>
    <w:rsid w:val="28F579BA"/>
    <w:rsid w:val="290B3EB9"/>
    <w:rsid w:val="2950768C"/>
    <w:rsid w:val="297A5FC4"/>
    <w:rsid w:val="29F633BA"/>
    <w:rsid w:val="2A8D4F8F"/>
    <w:rsid w:val="2A917B34"/>
    <w:rsid w:val="2AE3766F"/>
    <w:rsid w:val="2B7E4054"/>
    <w:rsid w:val="2BA5199E"/>
    <w:rsid w:val="2C987C56"/>
    <w:rsid w:val="2CE75796"/>
    <w:rsid w:val="2CFF149A"/>
    <w:rsid w:val="2D201865"/>
    <w:rsid w:val="2D4B5CEA"/>
    <w:rsid w:val="2D652658"/>
    <w:rsid w:val="2DC80C49"/>
    <w:rsid w:val="2DCA6355"/>
    <w:rsid w:val="2E166748"/>
    <w:rsid w:val="2E556F01"/>
    <w:rsid w:val="2E8E20B4"/>
    <w:rsid w:val="2ED06066"/>
    <w:rsid w:val="2ED1223D"/>
    <w:rsid w:val="2F000139"/>
    <w:rsid w:val="2F9F42DC"/>
    <w:rsid w:val="2FF37AB3"/>
    <w:rsid w:val="31170995"/>
    <w:rsid w:val="31264A30"/>
    <w:rsid w:val="31884E67"/>
    <w:rsid w:val="31A0275E"/>
    <w:rsid w:val="32AB70C5"/>
    <w:rsid w:val="335D0AF5"/>
    <w:rsid w:val="3370088C"/>
    <w:rsid w:val="33DC2F78"/>
    <w:rsid w:val="33F903D3"/>
    <w:rsid w:val="3428227C"/>
    <w:rsid w:val="35602226"/>
    <w:rsid w:val="356B72E7"/>
    <w:rsid w:val="3572424F"/>
    <w:rsid w:val="367801A9"/>
    <w:rsid w:val="369A0BD7"/>
    <w:rsid w:val="36AD519D"/>
    <w:rsid w:val="36B57705"/>
    <w:rsid w:val="37122320"/>
    <w:rsid w:val="37A103ED"/>
    <w:rsid w:val="37EA5E6E"/>
    <w:rsid w:val="37FF016F"/>
    <w:rsid w:val="387C5ABE"/>
    <w:rsid w:val="38EB6119"/>
    <w:rsid w:val="3A51228C"/>
    <w:rsid w:val="3A552E60"/>
    <w:rsid w:val="3A5D642F"/>
    <w:rsid w:val="3AB210FC"/>
    <w:rsid w:val="3B793A48"/>
    <w:rsid w:val="3BCD72F7"/>
    <w:rsid w:val="3C3D3625"/>
    <w:rsid w:val="3C414142"/>
    <w:rsid w:val="3CF737A2"/>
    <w:rsid w:val="3D10295A"/>
    <w:rsid w:val="3E0572FD"/>
    <w:rsid w:val="3E5A7FE7"/>
    <w:rsid w:val="3EF66B2E"/>
    <w:rsid w:val="3F217914"/>
    <w:rsid w:val="3FD70BB0"/>
    <w:rsid w:val="3FFB55AC"/>
    <w:rsid w:val="401C5F9D"/>
    <w:rsid w:val="401C690C"/>
    <w:rsid w:val="401D7195"/>
    <w:rsid w:val="40CE3DC0"/>
    <w:rsid w:val="40D7455A"/>
    <w:rsid w:val="40E743E5"/>
    <w:rsid w:val="412D5EA0"/>
    <w:rsid w:val="41734CBA"/>
    <w:rsid w:val="420F7A65"/>
    <w:rsid w:val="4216611A"/>
    <w:rsid w:val="423E300F"/>
    <w:rsid w:val="425656C8"/>
    <w:rsid w:val="4257273C"/>
    <w:rsid w:val="42FD694D"/>
    <w:rsid w:val="43FA5777"/>
    <w:rsid w:val="441C1611"/>
    <w:rsid w:val="443C440B"/>
    <w:rsid w:val="44514F52"/>
    <w:rsid w:val="44D0586F"/>
    <w:rsid w:val="44FA2D53"/>
    <w:rsid w:val="4571374F"/>
    <w:rsid w:val="458B1BB0"/>
    <w:rsid w:val="467A0297"/>
    <w:rsid w:val="468B7125"/>
    <w:rsid w:val="46C4691F"/>
    <w:rsid w:val="479D1D34"/>
    <w:rsid w:val="47B609C0"/>
    <w:rsid w:val="482D31EA"/>
    <w:rsid w:val="485970A0"/>
    <w:rsid w:val="485D69E9"/>
    <w:rsid w:val="48823516"/>
    <w:rsid w:val="48B65C71"/>
    <w:rsid w:val="492E6A57"/>
    <w:rsid w:val="4A0030EE"/>
    <w:rsid w:val="4B8C2DEB"/>
    <w:rsid w:val="4BFA3C9F"/>
    <w:rsid w:val="4C107F48"/>
    <w:rsid w:val="4C3277BC"/>
    <w:rsid w:val="4CC353EB"/>
    <w:rsid w:val="4CF36F3C"/>
    <w:rsid w:val="4D3E360D"/>
    <w:rsid w:val="4D603399"/>
    <w:rsid w:val="4D867EE1"/>
    <w:rsid w:val="4DBC4C65"/>
    <w:rsid w:val="4E550010"/>
    <w:rsid w:val="4E5F14CB"/>
    <w:rsid w:val="4F3705F8"/>
    <w:rsid w:val="4FAC3540"/>
    <w:rsid w:val="4FCF1583"/>
    <w:rsid w:val="4FFA7625"/>
    <w:rsid w:val="50150B4E"/>
    <w:rsid w:val="507D2599"/>
    <w:rsid w:val="5096229D"/>
    <w:rsid w:val="50D24FA6"/>
    <w:rsid w:val="50DC4184"/>
    <w:rsid w:val="514C3EA7"/>
    <w:rsid w:val="52AC4ABC"/>
    <w:rsid w:val="539C1B81"/>
    <w:rsid w:val="53A447B1"/>
    <w:rsid w:val="53AE750F"/>
    <w:rsid w:val="549A6BFA"/>
    <w:rsid w:val="55FA2961"/>
    <w:rsid w:val="564220BA"/>
    <w:rsid w:val="565E7F4F"/>
    <w:rsid w:val="56914056"/>
    <w:rsid w:val="57293C95"/>
    <w:rsid w:val="57F65317"/>
    <w:rsid w:val="57FC2169"/>
    <w:rsid w:val="58096275"/>
    <w:rsid w:val="582E6EF7"/>
    <w:rsid w:val="584E30E6"/>
    <w:rsid w:val="597B384D"/>
    <w:rsid w:val="59996DA8"/>
    <w:rsid w:val="59C30F1B"/>
    <w:rsid w:val="5AC7121C"/>
    <w:rsid w:val="5AD90B8D"/>
    <w:rsid w:val="5AE12927"/>
    <w:rsid w:val="5B4E1A44"/>
    <w:rsid w:val="5B873201"/>
    <w:rsid w:val="5B967767"/>
    <w:rsid w:val="5C286807"/>
    <w:rsid w:val="5C446BC8"/>
    <w:rsid w:val="5C7C2768"/>
    <w:rsid w:val="5CB23AE6"/>
    <w:rsid w:val="5D0D6DF5"/>
    <w:rsid w:val="5D893B14"/>
    <w:rsid w:val="5EA06921"/>
    <w:rsid w:val="5FBE370A"/>
    <w:rsid w:val="60292845"/>
    <w:rsid w:val="605F195B"/>
    <w:rsid w:val="612E1A5D"/>
    <w:rsid w:val="61816046"/>
    <w:rsid w:val="62391564"/>
    <w:rsid w:val="62816669"/>
    <w:rsid w:val="629937CD"/>
    <w:rsid w:val="629D2D06"/>
    <w:rsid w:val="62BA0953"/>
    <w:rsid w:val="62D03A7C"/>
    <w:rsid w:val="62F648FE"/>
    <w:rsid w:val="63A10995"/>
    <w:rsid w:val="63C23EFA"/>
    <w:rsid w:val="643A070A"/>
    <w:rsid w:val="644C573D"/>
    <w:rsid w:val="65032F85"/>
    <w:rsid w:val="65136B50"/>
    <w:rsid w:val="657E2A35"/>
    <w:rsid w:val="65A94E9D"/>
    <w:rsid w:val="65C60A92"/>
    <w:rsid w:val="66A12460"/>
    <w:rsid w:val="66DD6702"/>
    <w:rsid w:val="682A2352"/>
    <w:rsid w:val="688708FA"/>
    <w:rsid w:val="68AD17BB"/>
    <w:rsid w:val="68D94D22"/>
    <w:rsid w:val="692B2E4A"/>
    <w:rsid w:val="696A0B34"/>
    <w:rsid w:val="698D6A17"/>
    <w:rsid w:val="69F954C1"/>
    <w:rsid w:val="6A2031B6"/>
    <w:rsid w:val="6A2F57D7"/>
    <w:rsid w:val="6AC61F6F"/>
    <w:rsid w:val="6ADE74F0"/>
    <w:rsid w:val="6B723594"/>
    <w:rsid w:val="6B805156"/>
    <w:rsid w:val="6BD50977"/>
    <w:rsid w:val="6BE60C84"/>
    <w:rsid w:val="6CAA3931"/>
    <w:rsid w:val="6D3933CA"/>
    <w:rsid w:val="6D476A62"/>
    <w:rsid w:val="6D7B61EC"/>
    <w:rsid w:val="6E09491E"/>
    <w:rsid w:val="6E0D3655"/>
    <w:rsid w:val="6E5F4465"/>
    <w:rsid w:val="6E8C54DA"/>
    <w:rsid w:val="6EF11E03"/>
    <w:rsid w:val="6F111C62"/>
    <w:rsid w:val="6F2176E5"/>
    <w:rsid w:val="6F592303"/>
    <w:rsid w:val="6F5F5B74"/>
    <w:rsid w:val="6F6F251A"/>
    <w:rsid w:val="6F9B1C65"/>
    <w:rsid w:val="6FFB146E"/>
    <w:rsid w:val="706516C3"/>
    <w:rsid w:val="70896E68"/>
    <w:rsid w:val="715B60E9"/>
    <w:rsid w:val="71EA1FED"/>
    <w:rsid w:val="730313F6"/>
    <w:rsid w:val="73370D24"/>
    <w:rsid w:val="7359268C"/>
    <w:rsid w:val="739503EB"/>
    <w:rsid w:val="73A05B28"/>
    <w:rsid w:val="73C07D69"/>
    <w:rsid w:val="74B42AE4"/>
    <w:rsid w:val="750A429D"/>
    <w:rsid w:val="75614792"/>
    <w:rsid w:val="75784473"/>
    <w:rsid w:val="75B161B3"/>
    <w:rsid w:val="76736B32"/>
    <w:rsid w:val="768925E3"/>
    <w:rsid w:val="76E3765E"/>
    <w:rsid w:val="76FC2AFA"/>
    <w:rsid w:val="77653671"/>
    <w:rsid w:val="778546CC"/>
    <w:rsid w:val="77B56730"/>
    <w:rsid w:val="77C04A8B"/>
    <w:rsid w:val="77D85DB3"/>
    <w:rsid w:val="78A50513"/>
    <w:rsid w:val="796518DD"/>
    <w:rsid w:val="79AA0532"/>
    <w:rsid w:val="79FE1DDD"/>
    <w:rsid w:val="7A075767"/>
    <w:rsid w:val="7A212062"/>
    <w:rsid w:val="7A282A11"/>
    <w:rsid w:val="7A3A59B8"/>
    <w:rsid w:val="7AC21562"/>
    <w:rsid w:val="7AD474A4"/>
    <w:rsid w:val="7B8D34C3"/>
    <w:rsid w:val="7B971D84"/>
    <w:rsid w:val="7BF32F03"/>
    <w:rsid w:val="7C1724A5"/>
    <w:rsid w:val="7CA54112"/>
    <w:rsid w:val="7CAB27F5"/>
    <w:rsid w:val="7CE50CE4"/>
    <w:rsid w:val="7D2E5ABF"/>
    <w:rsid w:val="7E2142A2"/>
    <w:rsid w:val="7E7B0BF2"/>
    <w:rsid w:val="7E8D75B6"/>
    <w:rsid w:val="7EF7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61"/>
      <w:ind w:left="120"/>
    </w:pPr>
    <w:rPr>
      <w:rFonts w:ascii="宋体" w:hAnsi="宋体" w:eastAsia="宋体" w:cs="宋体"/>
      <w:sz w:val="24"/>
      <w:lang w:val="zh-CN" w:bidi="zh-CN"/>
    </w:rPr>
  </w:style>
  <w:style w:type="paragraph" w:styleId="6">
    <w:name w:val="annotation text"/>
    <w:basedOn w:val="1"/>
    <w:semiHidden/>
    <w:unhideWhenUsed/>
    <w:qFormat/>
    <w:uiPriority w:val="99"/>
  </w:style>
  <w:style w:type="paragraph" w:styleId="7">
    <w:name w:val="toc 3"/>
    <w:basedOn w:val="1"/>
    <w:next w:val="1"/>
    <w:unhideWhenUsed/>
    <w:qFormat/>
    <w:uiPriority w:val="39"/>
    <w:pPr>
      <w:tabs>
        <w:tab w:val="right" w:leader="dot" w:pos="8296"/>
      </w:tabs>
      <w:ind w:left="838" w:leftChars="381"/>
    </w:pPr>
    <w:rPr>
      <w:sz w:val="21"/>
      <w:szCs w:val="21"/>
    </w:rPr>
  </w:style>
  <w:style w:type="paragraph" w:styleId="8">
    <w:name w:val="Plain Text"/>
    <w:basedOn w:val="1"/>
    <w:link w:val="38"/>
    <w:qFormat/>
    <w:uiPriority w:val="0"/>
    <w:pPr>
      <w:widowControl w:val="0"/>
      <w:adjustRightInd/>
      <w:snapToGrid/>
      <w:spacing w:after="0"/>
      <w:jc w:val="both"/>
    </w:pPr>
    <w:rPr>
      <w:rFonts w:ascii="宋体" w:hAnsi="Courier New" w:eastAsia="宋体" w:cs="Times New Roman"/>
      <w:b/>
      <w:kern w:val="2"/>
      <w:sz w:val="21"/>
      <w:szCs w:val="20"/>
    </w:rPr>
  </w:style>
  <w:style w:type="paragraph" w:styleId="9">
    <w:name w:val="Balloon Text"/>
    <w:basedOn w:val="1"/>
    <w:link w:val="41"/>
    <w:semiHidden/>
    <w:unhideWhenUsed/>
    <w:qFormat/>
    <w:uiPriority w:val="99"/>
    <w:pPr>
      <w:spacing w:after="0"/>
    </w:pPr>
    <w:rPr>
      <w:sz w:val="18"/>
      <w:szCs w:val="18"/>
    </w:rPr>
  </w:style>
  <w:style w:type="paragraph" w:styleId="10">
    <w:name w:val="footer"/>
    <w:basedOn w:val="1"/>
    <w:link w:val="40"/>
    <w:unhideWhenUsed/>
    <w:qFormat/>
    <w:uiPriority w:val="99"/>
    <w:pPr>
      <w:tabs>
        <w:tab w:val="center" w:pos="4153"/>
        <w:tab w:val="right" w:pos="8306"/>
      </w:tabs>
    </w:pPr>
    <w:rPr>
      <w:sz w:val="18"/>
      <w:szCs w:val="18"/>
    </w:rPr>
  </w:style>
  <w:style w:type="paragraph" w:styleId="11">
    <w:name w:val="header"/>
    <w:basedOn w:val="1"/>
    <w:link w:val="39"/>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semiHidden/>
    <w:unhideWhenUsed/>
    <w:qFormat/>
    <w:uiPriority w:val="39"/>
  </w:style>
  <w:style w:type="paragraph" w:styleId="13">
    <w:name w:val="toc 4"/>
    <w:basedOn w:val="1"/>
    <w:next w:val="1"/>
    <w:unhideWhenUsed/>
    <w:qFormat/>
    <w:uiPriority w:val="39"/>
    <w:pPr>
      <w:tabs>
        <w:tab w:val="right" w:leader="dot" w:pos="8296"/>
      </w:tabs>
      <w:spacing w:after="120"/>
      <w:ind w:left="1320" w:leftChars="600"/>
    </w:pPr>
  </w:style>
  <w:style w:type="paragraph" w:styleId="14">
    <w:name w:val="footnote text"/>
    <w:basedOn w:val="1"/>
    <w:semiHidden/>
    <w:unhideWhenUsed/>
    <w:qFormat/>
    <w:uiPriority w:val="99"/>
    <w:rPr>
      <w:sz w:val="18"/>
    </w:rPr>
  </w:style>
  <w:style w:type="paragraph" w:styleId="15">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6">
    <w:name w:val="Normal (Web)"/>
    <w:basedOn w:val="1"/>
    <w:link w:val="43"/>
    <w:qFormat/>
    <w:uiPriority w:val="0"/>
    <w:pPr>
      <w:widowControl w:val="0"/>
      <w:adjustRightInd/>
      <w:snapToGrid/>
      <w:spacing w:after="0"/>
      <w:jc w:val="both"/>
    </w:pPr>
    <w:rPr>
      <w:rFonts w:eastAsia="宋体" w:asciiTheme="minorHAnsi" w:hAnsiTheme="minorHAnsi"/>
      <w:kern w:val="2"/>
      <w:sz w:val="24"/>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20"/>
    <w:rPr>
      <w:i/>
      <w:iCs/>
    </w:rPr>
  </w:style>
  <w:style w:type="character" w:styleId="21">
    <w:name w:val="Hyperlink"/>
    <w:qFormat/>
    <w:uiPriority w:val="99"/>
    <w:rPr>
      <w:rFonts w:hint="eastAsia" w:ascii="宋体" w:hAnsi="宋体" w:eastAsia="宋体" w:cs="宋体"/>
      <w:b/>
      <w:color w:val="0031C1"/>
      <w:kern w:val="0"/>
      <w:sz w:val="18"/>
      <w:szCs w:val="18"/>
      <w:u w:val="none"/>
      <w:lang w:eastAsia="en-US"/>
    </w:rPr>
  </w:style>
  <w:style w:type="character" w:styleId="22">
    <w:name w:val="annotation reference"/>
    <w:basedOn w:val="19"/>
    <w:semiHidden/>
    <w:unhideWhenUsed/>
    <w:qFormat/>
    <w:uiPriority w:val="99"/>
    <w:rPr>
      <w:sz w:val="21"/>
      <w:szCs w:val="21"/>
    </w:rPr>
  </w:style>
  <w:style w:type="character" w:styleId="23">
    <w:name w:val="footnote reference"/>
    <w:basedOn w:val="19"/>
    <w:semiHidden/>
    <w:unhideWhenUsed/>
    <w:qFormat/>
    <w:uiPriority w:val="99"/>
    <w:rPr>
      <w:vertAlign w:val="superscript"/>
    </w:rPr>
  </w:style>
  <w:style w:type="character" w:customStyle="1" w:styleId="24">
    <w:name w:val="标题 2 Char"/>
    <w:basedOn w:val="19"/>
    <w:link w:val="3"/>
    <w:qFormat/>
    <w:uiPriority w:val="9"/>
    <w:rPr>
      <w:rFonts w:asciiTheme="majorHAnsi" w:hAnsiTheme="majorHAnsi" w:eastAsiaTheme="majorEastAsia" w:cstheme="majorBidi"/>
      <w:b/>
      <w:bCs/>
      <w:sz w:val="32"/>
      <w:szCs w:val="32"/>
    </w:rPr>
  </w:style>
  <w:style w:type="character" w:customStyle="1" w:styleId="25">
    <w:name w:val="标题 3 Char"/>
    <w:basedOn w:val="19"/>
    <w:link w:val="4"/>
    <w:qFormat/>
    <w:uiPriority w:val="9"/>
    <w:rPr>
      <w:rFonts w:ascii="Tahoma" w:hAnsi="Tahoma"/>
      <w:b/>
      <w:bCs/>
      <w:sz w:val="32"/>
      <w:szCs w:val="32"/>
    </w:rPr>
  </w:style>
  <w:style w:type="paragraph" w:styleId="26">
    <w:name w:val="List Paragraph"/>
    <w:basedOn w:val="1"/>
    <w:qFormat/>
    <w:uiPriority w:val="34"/>
    <w:pPr>
      <w:ind w:firstLine="420" w:firstLineChars="200"/>
    </w:pPr>
  </w:style>
  <w:style w:type="character" w:customStyle="1" w:styleId="27">
    <w:name w:val="标题 4 Char"/>
    <w:basedOn w:val="19"/>
    <w:link w:val="5"/>
    <w:qFormat/>
    <w:uiPriority w:val="9"/>
    <w:rPr>
      <w:rFonts w:asciiTheme="majorHAnsi" w:hAnsiTheme="majorHAnsi" w:eastAsiaTheme="majorEastAsia" w:cstheme="majorBidi"/>
      <w:b/>
      <w:bCs/>
      <w:sz w:val="28"/>
      <w:szCs w:val="28"/>
    </w:rPr>
  </w:style>
  <w:style w:type="character" w:customStyle="1" w:styleId="28">
    <w:name w:val="正文缩进2格 Char"/>
    <w:link w:val="29"/>
    <w:qFormat/>
    <w:uiPriority w:val="0"/>
    <w:rPr>
      <w:rFonts w:ascii="仿宋_GB2312" w:hAnsi="宋体" w:eastAsia="仿宋_GB2312"/>
      <w:kern w:val="2"/>
      <w:sz w:val="31"/>
    </w:rPr>
  </w:style>
  <w:style w:type="paragraph" w:customStyle="1" w:styleId="29">
    <w:name w:val="正文缩进2格"/>
    <w:basedOn w:val="1"/>
    <w:link w:val="28"/>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0">
    <w:name w:val="正文缩进4格"/>
    <w:basedOn w:val="29"/>
    <w:qFormat/>
    <w:uiPriority w:val="0"/>
    <w:pPr>
      <w:ind w:left="2" w:firstLine="538" w:firstLineChars="192"/>
    </w:pPr>
    <w:rPr>
      <w:color w:val="0000FF"/>
      <w:sz w:val="28"/>
    </w:rPr>
  </w:style>
  <w:style w:type="character" w:customStyle="1" w:styleId="31">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2">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3">
    <w:name w:val="标题1"/>
    <w:qFormat/>
    <w:uiPriority w:val="0"/>
    <w:rPr>
      <w:rFonts w:ascii="Times New Roman" w:hAnsi="Times New Roman" w:eastAsia="宋体" w:cs="Times New Roman"/>
      <w:b/>
      <w:kern w:val="0"/>
      <w:sz w:val="24"/>
      <w:szCs w:val="20"/>
      <w:lang w:eastAsia="en-US"/>
    </w:rPr>
  </w:style>
  <w:style w:type="character" w:customStyle="1" w:styleId="34">
    <w:name w:val="标题 3.1 Char"/>
    <w:link w:val="35"/>
    <w:qFormat/>
    <w:uiPriority w:val="0"/>
    <w:rPr>
      <w:rFonts w:ascii="宋体" w:hAnsi="宋体" w:eastAsia="宋体"/>
      <w:b/>
      <w:color w:val="FF0000"/>
      <w:kern w:val="2"/>
      <w:sz w:val="32"/>
    </w:rPr>
  </w:style>
  <w:style w:type="paragraph" w:customStyle="1" w:styleId="35">
    <w:name w:val="标题 3.1"/>
    <w:basedOn w:val="4"/>
    <w:link w:val="34"/>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36">
    <w:name w:val="样式 楷体_GB2312 小四"/>
    <w:qFormat/>
    <w:uiPriority w:val="0"/>
    <w:rPr>
      <w:rFonts w:ascii="楷体_GB2312" w:hAnsi="楷体_GB2312" w:eastAsia="仿宋_GB2312"/>
      <w:sz w:val="24"/>
    </w:rPr>
  </w:style>
  <w:style w:type="character" w:customStyle="1" w:styleId="37">
    <w:name w:val="纯文本 Char"/>
    <w:qFormat/>
    <w:uiPriority w:val="0"/>
    <w:rPr>
      <w:rFonts w:ascii="宋体" w:hAnsi="Courier New" w:eastAsia="宋体" w:cs="Times New Roman"/>
      <w:b/>
      <w:kern w:val="2"/>
      <w:sz w:val="21"/>
      <w:szCs w:val="20"/>
    </w:rPr>
  </w:style>
  <w:style w:type="character" w:customStyle="1" w:styleId="38">
    <w:name w:val="纯文本 Char1"/>
    <w:basedOn w:val="19"/>
    <w:link w:val="8"/>
    <w:semiHidden/>
    <w:qFormat/>
    <w:uiPriority w:val="99"/>
    <w:rPr>
      <w:rFonts w:ascii="宋体" w:hAnsi="Courier New" w:eastAsia="宋体" w:cs="Courier New"/>
      <w:sz w:val="21"/>
      <w:szCs w:val="21"/>
    </w:rPr>
  </w:style>
  <w:style w:type="character" w:customStyle="1" w:styleId="39">
    <w:name w:val="页眉 Char"/>
    <w:basedOn w:val="19"/>
    <w:link w:val="11"/>
    <w:qFormat/>
    <w:uiPriority w:val="99"/>
    <w:rPr>
      <w:rFonts w:ascii="Tahoma" w:hAnsi="Tahoma"/>
      <w:sz w:val="18"/>
      <w:szCs w:val="18"/>
    </w:rPr>
  </w:style>
  <w:style w:type="character" w:customStyle="1" w:styleId="40">
    <w:name w:val="页脚 Char"/>
    <w:basedOn w:val="19"/>
    <w:link w:val="10"/>
    <w:qFormat/>
    <w:uiPriority w:val="99"/>
    <w:rPr>
      <w:rFonts w:ascii="Tahoma" w:hAnsi="Tahoma"/>
      <w:sz w:val="18"/>
      <w:szCs w:val="18"/>
    </w:rPr>
  </w:style>
  <w:style w:type="character" w:customStyle="1" w:styleId="41">
    <w:name w:val="批注框文本 Char"/>
    <w:basedOn w:val="19"/>
    <w:link w:val="9"/>
    <w:semiHidden/>
    <w:qFormat/>
    <w:uiPriority w:val="99"/>
    <w:rPr>
      <w:rFonts w:ascii="Tahoma" w:hAnsi="Tahoma"/>
      <w:sz w:val="18"/>
      <w:szCs w:val="18"/>
    </w:rPr>
  </w:style>
  <w:style w:type="paragraph" w:customStyle="1" w:styleId="42">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3">
    <w:name w:val="普通(网站) Char"/>
    <w:link w:val="16"/>
    <w:qFormat/>
    <w:uiPriority w:val="0"/>
    <w:rPr>
      <w:rFonts w:eastAsia="宋体"/>
      <w:kern w:val="2"/>
      <w:sz w:val="24"/>
      <w:szCs w:val="24"/>
    </w:rPr>
  </w:style>
  <w:style w:type="paragraph" w:customStyle="1" w:styleId="44">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5">
    <w:name w:val="p141"/>
    <w:qFormat/>
    <w:uiPriority w:val="0"/>
    <w:rPr>
      <w:sz w:val="21"/>
      <w:szCs w:val="21"/>
    </w:rPr>
  </w:style>
  <w:style w:type="paragraph" w:customStyle="1" w:styleId="46">
    <w:name w:val="首行缩进"/>
    <w:basedOn w:val="1"/>
    <w:next w:val="1"/>
    <w:qFormat/>
    <w:uiPriority w:val="0"/>
    <w:pPr>
      <w:spacing w:line="360" w:lineRule="auto"/>
      <w:ind w:firstLine="480" w:firstLineChars="200"/>
    </w:pPr>
    <w:rPr>
      <w:rFonts w:ascii="宋体" w:hAnsi="宋体" w:eastAsia="MS Mincho"/>
      <w:sz w:val="24"/>
    </w:rPr>
  </w:style>
  <w:style w:type="paragraph" w:customStyle="1" w:styleId="47">
    <w:name w:val="表格文本"/>
    <w:basedOn w:val="1"/>
    <w:qFormat/>
    <w:uiPriority w:val="0"/>
    <w:pPr>
      <w:jc w:val="center"/>
    </w:pPr>
    <w:rPr>
      <w:rFonts w:ascii="宋体" w:hAnsi="宋体"/>
      <w:bCs/>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25CF7-D91D-4B1B-8A4D-A4546C71A2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5346</Words>
  <Characters>30475</Characters>
  <Lines>253</Lines>
  <Paragraphs>71</Paragraphs>
  <TotalTime>1</TotalTime>
  <ScaleCrop>false</ScaleCrop>
  <LinksUpToDate>false</LinksUpToDate>
  <CharactersWithSpaces>35750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2018-03-23T02:07:00Z</dcterms:created>
  <dc:creator>11</dc:creator>
  <cp:lastModifiedBy>招标代理 王工</cp:lastModifiedBy>
  <cp:lastPrinted>2019-04-01T01:49:00Z</cp:lastPrinted>
  <dcterms:modified xsi:type="dcterms:W3CDTF">2021-03-19T09:04:58Z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DE183ACB8CE14EE190C979C0DDD754F3</vt:lpwstr>
  </property>
</Properties>
</file>